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161CF" w14:textId="101AD588" w:rsidR="00946605" w:rsidRDefault="005E7C29" w:rsidP="00AC37D0">
      <w:pPr>
        <w:widowControl/>
        <w:spacing w:before="100" w:beforeAutospacing="1" w:after="100" w:afterAutospacing="1" w:line="240" w:lineRule="auto"/>
        <w:jc w:val="center"/>
        <w:outlineLvl w:val="0"/>
        <w:rPr>
          <w:rFonts w:ascii="ＭＳ Ｐゴシック" w:eastAsia="ＭＳ Ｐゴシック" w:hAnsi="ＭＳ Ｐゴシック" w:cs="ＭＳ Ｐゴシック"/>
          <w:b/>
          <w:bCs/>
          <w:kern w:val="36"/>
          <w:sz w:val="24"/>
          <w14:ligatures w14:val="none"/>
        </w:rPr>
      </w:pPr>
      <w:r>
        <w:rPr>
          <w:rFonts w:ascii="ＭＳ Ｐゴシック" w:eastAsia="ＭＳ Ｐゴシック" w:hAnsi="ＭＳ Ｐゴシック" w:cs="ＭＳ Ｐゴシック"/>
          <w:b/>
          <w:bCs/>
          <w:noProof/>
          <w:kern w:val="36"/>
          <w:sz w:val="40"/>
          <w:szCs w:val="40"/>
        </w:rPr>
        <mc:AlternateContent>
          <mc:Choice Requires="wps">
            <w:drawing>
              <wp:anchor distT="0" distB="0" distL="114300" distR="114300" simplePos="0" relativeHeight="251659264" behindDoc="1" locked="0" layoutInCell="1" allowOverlap="1" wp14:anchorId="33C63D92" wp14:editId="46DDD28B">
                <wp:simplePos x="0" y="0"/>
                <wp:positionH relativeFrom="column">
                  <wp:posOffset>823093</wp:posOffset>
                </wp:positionH>
                <wp:positionV relativeFrom="paragraph">
                  <wp:posOffset>-27098</wp:posOffset>
                </wp:positionV>
                <wp:extent cx="4039973" cy="510363"/>
                <wp:effectExtent l="0" t="0" r="17780" b="23495"/>
                <wp:wrapNone/>
                <wp:docPr id="780130091" name="正方形/長方形 1"/>
                <wp:cNvGraphicFramePr/>
                <a:graphic xmlns:a="http://schemas.openxmlformats.org/drawingml/2006/main">
                  <a:graphicData uri="http://schemas.microsoft.com/office/word/2010/wordprocessingShape">
                    <wps:wsp>
                      <wps:cNvSpPr/>
                      <wps:spPr>
                        <a:xfrm>
                          <a:off x="0" y="0"/>
                          <a:ext cx="4039973" cy="510363"/>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B750BD7" id="正方形/長方形 1" o:spid="_x0000_s1026" style="position:absolute;left:0;text-align:left;margin-left:64.8pt;margin-top:-2.15pt;width:318.1pt;height:40.2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" fillcolor="black [3213]" strokecolor="#030e13 [484]" strokeweight="1pt"/>
            </w:pict>
          </mc:Fallback>
        </mc:AlternateContent>
      </w:r>
      <w:r w:rsidR="00AA3729" w:rsidRPr="00AA3729">
        <w:rPr>
          <w:rFonts w:ascii="ＭＳ Ｐゴシック" w:eastAsia="ＭＳ Ｐゴシック" w:hAnsi="ＭＳ Ｐゴシック" w:cs="ＭＳ Ｐゴシック"/>
          <w:b/>
          <w:bCs/>
          <w:kern w:val="36"/>
          <w:sz w:val="40"/>
          <w:szCs w:val="40"/>
          <w14:ligatures w14:val="none"/>
        </w:rPr>
        <w:t xml:space="preserve"> </w:t>
      </w:r>
      <w:r w:rsidRPr="005E7C29">
        <w:rPr>
          <w:rFonts w:ascii="ＭＳ Ｐゴシック" w:eastAsia="ＭＳ Ｐゴシック" w:hAnsi="ＭＳ Ｐゴシック" w:cs="ＭＳ Ｐゴシック" w:hint="eastAsia"/>
          <w:b/>
          <w:bCs/>
          <w:color w:val="FFFFFF" w:themeColor="background1"/>
          <w:kern w:val="36"/>
          <w:sz w:val="40"/>
          <w:szCs w:val="40"/>
          <w14:ligatures w14:val="none"/>
        </w:rPr>
        <w:t>厚生労働大臣が定める掲示事項</w:t>
      </w:r>
    </w:p>
    <w:p w14:paraId="0201897A" w14:textId="77AE1FB7" w:rsidR="00AC37D0" w:rsidRPr="00AC37D0" w:rsidRDefault="00AC37D0" w:rsidP="005E7C29">
      <w:pPr>
        <w:widowControl/>
        <w:spacing w:before="100" w:beforeAutospacing="1" w:after="100" w:afterAutospacing="1" w:line="240" w:lineRule="auto"/>
        <w:jc w:val="right"/>
        <w:outlineLvl w:val="0"/>
        <w:rPr>
          <w:rFonts w:ascii="ＭＳ Ｐゴシック" w:eastAsia="ＭＳ Ｐゴシック" w:hAnsi="ＭＳ Ｐゴシック" w:cs="ＭＳ Ｐゴシック"/>
          <w:kern w:val="36"/>
          <w:sz w:val="24"/>
          <w14:ligatures w14:val="none"/>
        </w:rPr>
      </w:pPr>
      <w:r w:rsidRPr="00AC37D0">
        <w:rPr>
          <w:rFonts w:ascii="ＭＳ Ｐゴシック" w:eastAsia="ＭＳ Ｐゴシック" w:hAnsi="ＭＳ Ｐゴシック" w:cs="ＭＳ Ｐゴシック" w:hint="eastAsia"/>
          <w:kern w:val="36"/>
          <w:sz w:val="24"/>
          <w14:ligatures w14:val="none"/>
        </w:rPr>
        <w:t>医療法人聖峰会　佐藤病院</w:t>
      </w:r>
    </w:p>
    <w:p w14:paraId="17DCE16C" w14:textId="6DF33AA8" w:rsidR="005E7C29" w:rsidRPr="00113DED" w:rsidRDefault="005E7C29" w:rsidP="005E7C29">
      <w:pPr>
        <w:pStyle w:val="a7"/>
        <w:widowControl/>
        <w:numPr>
          <w:ilvl w:val="0"/>
          <w:numId w:val="2"/>
        </w:numPr>
        <w:spacing w:before="100" w:beforeAutospacing="1" w:after="100" w:afterAutospacing="1" w:line="240" w:lineRule="auto"/>
        <w:ind w:leftChars="0"/>
        <w:outlineLvl w:val="2"/>
        <w:rPr>
          <w:rFonts w:ascii="ＭＳ Ｐゴシック" w:eastAsia="ＭＳ Ｐゴシック" w:hAnsi="ＭＳ Ｐゴシック" w:cs="ＭＳ Ｐゴシック"/>
          <w:b/>
          <w:bCs/>
          <w:kern w:val="0"/>
          <w:sz w:val="24"/>
          <w:shd w:val="pct15" w:color="auto" w:fill="FFFFFF"/>
          <w14:ligatures w14:val="none"/>
        </w:rPr>
      </w:pPr>
      <w:r w:rsidRPr="00113DED">
        <w:rPr>
          <w:rFonts w:ascii="ＭＳ Ｐゴシック" w:eastAsia="ＭＳ Ｐゴシック" w:hAnsi="ＭＳ Ｐゴシック" w:cs="ＭＳ Ｐゴシック" w:hint="eastAsia"/>
          <w:b/>
          <w:bCs/>
          <w:kern w:val="0"/>
          <w:sz w:val="36"/>
          <w:szCs w:val="36"/>
          <w:shd w:val="pct15" w:color="auto" w:fill="FFFFFF"/>
          <w14:ligatures w14:val="none"/>
        </w:rPr>
        <w:t>基本診療料/特掲診療料の施設基準の届出について</w:t>
      </w:r>
    </w:p>
    <w:p w14:paraId="4D1C61C0" w14:textId="6D9B40D7" w:rsidR="005E7C29" w:rsidRPr="0084526C" w:rsidRDefault="0084526C" w:rsidP="005E7C29">
      <w:pPr>
        <w:widowControl/>
        <w:spacing w:before="100" w:beforeAutospacing="1" w:after="100" w:afterAutospacing="1" w:line="240" w:lineRule="auto"/>
        <w:outlineLvl w:val="2"/>
        <w:rPr>
          <w:rFonts w:ascii="ＭＳ Ｐゴシック" w:eastAsia="ＭＳ Ｐゴシック" w:hAnsi="ＭＳ Ｐゴシック" w:cs="ＭＳ Ｐゴシック"/>
          <w:kern w:val="0"/>
          <w:sz w:val="24"/>
          <w14:ligatures w14:val="none"/>
        </w:rPr>
      </w:pPr>
      <w:r>
        <w:rPr>
          <w:rFonts w:ascii="ＭＳ Ｐゴシック" w:eastAsia="ＭＳ Ｐゴシック" w:hAnsi="ＭＳ Ｐゴシック" w:cs="ＭＳ Ｐゴシック" w:hint="eastAsia"/>
          <w:kern w:val="0"/>
          <w:sz w:val="24"/>
          <w14:ligatures w14:val="none"/>
        </w:rPr>
        <w:t>当院の基本診療料、特掲診療料の</w:t>
      </w:r>
      <w:r w:rsidR="005B04BF">
        <w:rPr>
          <w:rFonts w:ascii="ＭＳ Ｐゴシック" w:eastAsia="ＭＳ Ｐゴシック" w:hAnsi="ＭＳ Ｐゴシック" w:cs="ＭＳ Ｐゴシック" w:hint="eastAsia"/>
          <w:kern w:val="0"/>
          <w:sz w:val="24"/>
          <w14:ligatures w14:val="none"/>
        </w:rPr>
        <w:t>施設基準に係る届出については、関東信越厚生局へ下記の通り、届出ています。</w:t>
      </w:r>
    </w:p>
    <w:p w14:paraId="1DA54030" w14:textId="5A8AAB4A" w:rsidR="00AA3729" w:rsidRPr="00AA3729" w:rsidRDefault="00AA3729" w:rsidP="00AA3729">
      <w:pPr>
        <w:widowControl/>
        <w:spacing w:before="100" w:beforeAutospacing="1" w:after="100" w:afterAutospacing="1" w:line="240" w:lineRule="auto"/>
        <w:outlineLvl w:val="2"/>
        <w:rPr>
          <w:rFonts w:ascii="ＭＳ Ｐゴシック" w:eastAsia="ＭＳ Ｐゴシック" w:hAnsi="ＭＳ Ｐゴシック" w:cs="ＭＳ Ｐゴシック"/>
          <w:b/>
          <w:bCs/>
          <w:kern w:val="0"/>
          <w:sz w:val="27"/>
          <w:szCs w:val="27"/>
          <w14:ligatures w14:val="none"/>
        </w:rPr>
      </w:pPr>
      <w:r w:rsidRPr="00AA3729">
        <w:rPr>
          <w:rFonts w:ascii="ＭＳ Ｐゴシック" w:eastAsia="ＭＳ Ｐゴシック" w:hAnsi="ＭＳ Ｐゴシック" w:cs="ＭＳ Ｐゴシック"/>
          <w:b/>
          <w:bCs/>
          <w:kern w:val="0"/>
          <w:sz w:val="27"/>
          <w:szCs w:val="27"/>
          <w14:ligatures w14:val="none"/>
        </w:rPr>
        <w:t>■ 一般病棟入院基本料地域一般入院料3</w:t>
      </w:r>
    </w:p>
    <w:p w14:paraId="679C3E16" w14:textId="7275E569" w:rsidR="00AA3729" w:rsidRPr="00AA3729" w:rsidRDefault="00AA3729" w:rsidP="00AA3729">
      <w:pPr>
        <w:widowControl/>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AA3729">
        <w:rPr>
          <w:rFonts w:ascii="ＭＳ Ｐゴシック" w:eastAsia="ＭＳ Ｐゴシック" w:hAnsi="ＭＳ Ｐゴシック" w:cs="ＭＳ Ｐゴシック"/>
          <w:kern w:val="0"/>
          <w:sz w:val="24"/>
          <w14:ligatures w14:val="none"/>
        </w:rPr>
        <w:t>地域一般病棟において、医師・看護師等の配置、医療機器および診療体制が所定の基準を満たしており、急性期を脱した患者</w:t>
      </w:r>
      <w:r w:rsidR="002D1BC0">
        <w:rPr>
          <w:rFonts w:ascii="ＭＳ Ｐゴシック" w:eastAsia="ＭＳ Ｐゴシック" w:hAnsi="ＭＳ Ｐゴシック" w:cs="ＭＳ Ｐゴシック" w:hint="eastAsia"/>
          <w:kern w:val="0"/>
          <w:sz w:val="24"/>
          <w14:ligatures w14:val="none"/>
        </w:rPr>
        <w:t>さま</w:t>
      </w:r>
      <w:r w:rsidRPr="00AA3729">
        <w:rPr>
          <w:rFonts w:ascii="ＭＳ Ｐゴシック" w:eastAsia="ＭＳ Ｐゴシック" w:hAnsi="ＭＳ Ｐゴシック" w:cs="ＭＳ Ｐゴシック"/>
          <w:kern w:val="0"/>
          <w:sz w:val="24"/>
          <w14:ligatures w14:val="none"/>
        </w:rPr>
        <w:t>から在宅復帰支援が必要な患者</w:t>
      </w:r>
      <w:r w:rsidR="002D1BC0">
        <w:rPr>
          <w:rFonts w:ascii="ＭＳ Ｐゴシック" w:eastAsia="ＭＳ Ｐゴシック" w:hAnsi="ＭＳ Ｐゴシック" w:cs="ＭＳ Ｐゴシック" w:hint="eastAsia"/>
          <w:kern w:val="0"/>
          <w:sz w:val="24"/>
          <w14:ligatures w14:val="none"/>
        </w:rPr>
        <w:t>さま</w:t>
      </w:r>
      <w:r w:rsidRPr="00AA3729">
        <w:rPr>
          <w:rFonts w:ascii="ＭＳ Ｐゴシック" w:eastAsia="ＭＳ Ｐゴシック" w:hAnsi="ＭＳ Ｐゴシック" w:cs="ＭＳ Ｐゴシック"/>
          <w:kern w:val="0"/>
          <w:sz w:val="24"/>
          <w14:ligatures w14:val="none"/>
        </w:rPr>
        <w:t>まで幅広く受け入れることが可能な体制を整備しています。</w:t>
      </w:r>
      <w:r w:rsidR="00AD0F1C">
        <w:rPr>
          <w:rFonts w:ascii="ＭＳ Ｐゴシック" w:eastAsia="ＭＳ Ｐゴシック" w:hAnsi="ＭＳ Ｐゴシック" w:cs="ＭＳ Ｐゴシック"/>
          <w:kern w:val="0"/>
          <w:sz w:val="24"/>
          <w14:ligatures w14:val="none"/>
        </w:rPr>
        <w:pict w14:anchorId="65E538AC">
          <v:rect id="_x0000_i1026" style="width:0;height:1.5pt" o:hralign="center" o:hrstd="t" o:hr="t" fillcolor="#a0a0a0" stroked="f">
            <v:textbox inset="5.85pt,.7pt,5.85pt,.7pt"/>
          </v:rect>
        </w:pict>
      </w:r>
    </w:p>
    <w:p w14:paraId="7006CB39" w14:textId="77777777" w:rsidR="00AA3729" w:rsidRPr="00AA3729" w:rsidRDefault="00AA3729" w:rsidP="00AA3729">
      <w:pPr>
        <w:widowControl/>
        <w:spacing w:before="100" w:beforeAutospacing="1" w:after="100" w:afterAutospacing="1" w:line="240" w:lineRule="auto"/>
        <w:outlineLvl w:val="2"/>
        <w:rPr>
          <w:rFonts w:ascii="ＭＳ Ｐゴシック" w:eastAsia="ＭＳ Ｐゴシック" w:hAnsi="ＭＳ Ｐゴシック" w:cs="ＭＳ Ｐゴシック"/>
          <w:b/>
          <w:bCs/>
          <w:kern w:val="0"/>
          <w:sz w:val="27"/>
          <w:szCs w:val="27"/>
          <w14:ligatures w14:val="none"/>
        </w:rPr>
      </w:pPr>
      <w:r w:rsidRPr="00AA3729">
        <w:rPr>
          <w:rFonts w:ascii="ＭＳ Ｐゴシック" w:eastAsia="ＭＳ Ｐゴシック" w:hAnsi="ＭＳ Ｐゴシック" w:cs="ＭＳ Ｐゴシック"/>
          <w:b/>
          <w:bCs/>
          <w:kern w:val="0"/>
          <w:sz w:val="27"/>
          <w:szCs w:val="27"/>
          <w14:ligatures w14:val="none"/>
        </w:rPr>
        <w:t>■ 看護補助加算1／看護配置加算</w:t>
      </w:r>
    </w:p>
    <w:p w14:paraId="4FAF45DD" w14:textId="50119D10" w:rsidR="00AA3729" w:rsidRPr="00AA3729" w:rsidRDefault="00AA3729" w:rsidP="00AA3729">
      <w:pPr>
        <w:widowControl/>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AA3729">
        <w:rPr>
          <w:rFonts w:ascii="ＭＳ Ｐゴシック" w:eastAsia="ＭＳ Ｐゴシック" w:hAnsi="ＭＳ Ｐゴシック" w:cs="ＭＳ Ｐゴシック"/>
          <w:kern w:val="0"/>
          <w:sz w:val="24"/>
          <w14:ligatures w14:val="none"/>
        </w:rPr>
        <w:t>看護補助者の配置数が規定の要件を満たし、看護職員との協働により看護提供体制の効率化・質的向上を図っています。また、患者</w:t>
      </w:r>
      <w:r w:rsidR="002D1BC0">
        <w:rPr>
          <w:rFonts w:ascii="ＭＳ Ｐゴシック" w:eastAsia="ＭＳ Ｐゴシック" w:hAnsi="ＭＳ Ｐゴシック" w:cs="ＭＳ Ｐゴシック" w:hint="eastAsia"/>
          <w:kern w:val="0"/>
          <w:sz w:val="24"/>
          <w14:ligatures w14:val="none"/>
        </w:rPr>
        <w:t>さま</w:t>
      </w:r>
      <w:r w:rsidRPr="00AA3729">
        <w:rPr>
          <w:rFonts w:ascii="ＭＳ Ｐゴシック" w:eastAsia="ＭＳ Ｐゴシック" w:hAnsi="ＭＳ Ｐゴシック" w:cs="ＭＳ Ｐゴシック"/>
          <w:kern w:val="0"/>
          <w:sz w:val="24"/>
          <w14:ligatures w14:val="none"/>
        </w:rPr>
        <w:t>の医療区分等に応じた適切な看護配置を確保しています。</w:t>
      </w:r>
    </w:p>
    <w:p w14:paraId="12180861" w14:textId="427CCE4D" w:rsidR="00AA3729" w:rsidRPr="00AA3729" w:rsidRDefault="00AD0F1C" w:rsidP="00AA3729">
      <w:pPr>
        <w:widowControl/>
        <w:spacing w:after="0" w:line="240" w:lineRule="auto"/>
        <w:rPr>
          <w:rFonts w:ascii="ＭＳ Ｐゴシック" w:eastAsia="ＭＳ Ｐゴシック" w:hAnsi="ＭＳ Ｐゴシック" w:cs="ＭＳ Ｐゴシック"/>
          <w:kern w:val="0"/>
          <w:sz w:val="24"/>
          <w14:ligatures w14:val="none"/>
        </w:rPr>
      </w:pPr>
      <w:r>
        <w:rPr>
          <w:rFonts w:ascii="ＭＳ Ｐゴシック" w:eastAsia="ＭＳ Ｐゴシック" w:hAnsi="ＭＳ Ｐゴシック" w:cs="ＭＳ Ｐゴシック"/>
          <w:kern w:val="0"/>
          <w:sz w:val="24"/>
          <w14:ligatures w14:val="none"/>
        </w:rPr>
        <w:pict w14:anchorId="30D1B9F2">
          <v:rect id="_x0000_i1027" style="width:0;height:1.5pt" o:hralign="center" o:hrstd="t" o:hr="t" fillcolor="#a0a0a0" stroked="f">
            <v:textbox inset="5.85pt,.7pt,5.85pt,.7pt"/>
          </v:rect>
        </w:pict>
      </w:r>
    </w:p>
    <w:p w14:paraId="3F062397" w14:textId="4D0586E7" w:rsidR="00AA3729" w:rsidRPr="00AA3729" w:rsidRDefault="00AA3729" w:rsidP="00AA3729">
      <w:pPr>
        <w:widowControl/>
        <w:spacing w:before="100" w:beforeAutospacing="1" w:after="100" w:afterAutospacing="1" w:line="240" w:lineRule="auto"/>
        <w:outlineLvl w:val="2"/>
        <w:rPr>
          <w:rFonts w:ascii="ＭＳ Ｐゴシック" w:eastAsia="ＭＳ Ｐゴシック" w:hAnsi="ＭＳ Ｐゴシック" w:cs="ＭＳ Ｐゴシック"/>
          <w:b/>
          <w:bCs/>
          <w:kern w:val="0"/>
          <w:sz w:val="27"/>
          <w:szCs w:val="27"/>
          <w14:ligatures w14:val="none"/>
        </w:rPr>
      </w:pPr>
      <w:r w:rsidRPr="00AA3729">
        <w:rPr>
          <w:rFonts w:ascii="ＭＳ Ｐゴシック" w:eastAsia="ＭＳ Ｐゴシック" w:hAnsi="ＭＳ Ｐゴシック" w:cs="ＭＳ Ｐゴシック"/>
          <w:b/>
          <w:bCs/>
          <w:kern w:val="0"/>
          <w:sz w:val="27"/>
          <w:szCs w:val="27"/>
          <w14:ligatures w14:val="none"/>
        </w:rPr>
        <w:t>■ 精神病棟入院基本料15対1</w:t>
      </w:r>
    </w:p>
    <w:p w14:paraId="69903417" w14:textId="06F2BBB4" w:rsidR="00AA3729" w:rsidRPr="00AA3729" w:rsidRDefault="00AA3729" w:rsidP="00AA3729">
      <w:pPr>
        <w:widowControl/>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AA3729">
        <w:rPr>
          <w:rFonts w:ascii="ＭＳ Ｐゴシック" w:eastAsia="ＭＳ Ｐゴシック" w:hAnsi="ＭＳ Ｐゴシック" w:cs="ＭＳ Ｐゴシック"/>
          <w:kern w:val="0"/>
          <w:sz w:val="24"/>
          <w14:ligatures w14:val="none"/>
        </w:rPr>
        <w:t>精神科病棟において、患者</w:t>
      </w:r>
      <w:r w:rsidR="002D1BC0">
        <w:rPr>
          <w:rFonts w:ascii="ＭＳ Ｐゴシック" w:eastAsia="ＭＳ Ｐゴシック" w:hAnsi="ＭＳ Ｐゴシック" w:cs="ＭＳ Ｐゴシック" w:hint="eastAsia"/>
          <w:kern w:val="0"/>
          <w:sz w:val="24"/>
          <w14:ligatures w14:val="none"/>
        </w:rPr>
        <w:t>さま</w:t>
      </w:r>
      <w:r w:rsidRPr="00AA3729">
        <w:rPr>
          <w:rFonts w:ascii="ＭＳ Ｐゴシック" w:eastAsia="ＭＳ Ｐゴシック" w:hAnsi="ＭＳ Ｐゴシック" w:cs="ＭＳ Ｐゴシック"/>
          <w:kern w:val="0"/>
          <w:sz w:val="24"/>
          <w14:ligatures w14:val="none"/>
        </w:rPr>
        <w:t>15人に対し1人以上の看護職員を配置するなど、精神疾患患者</w:t>
      </w:r>
      <w:r w:rsidR="00AE77D6">
        <w:rPr>
          <w:rFonts w:ascii="ＭＳ Ｐゴシック" w:eastAsia="ＭＳ Ｐゴシック" w:hAnsi="ＭＳ Ｐゴシック" w:cs="ＭＳ Ｐゴシック" w:hint="eastAsia"/>
          <w:kern w:val="0"/>
          <w:sz w:val="24"/>
          <w14:ligatures w14:val="none"/>
        </w:rPr>
        <w:t>さま</w:t>
      </w:r>
      <w:r w:rsidRPr="00AA3729">
        <w:rPr>
          <w:rFonts w:ascii="ＭＳ Ｐゴシック" w:eastAsia="ＭＳ Ｐゴシック" w:hAnsi="ＭＳ Ｐゴシック" w:cs="ＭＳ Ｐゴシック"/>
          <w:kern w:val="0"/>
          <w:sz w:val="24"/>
          <w14:ligatures w14:val="none"/>
        </w:rPr>
        <w:t>に必要な医療・看護を提供するための人員および環境整備に係る基準を満たしています。</w:t>
      </w:r>
      <w:r w:rsidR="00AD0F1C">
        <w:rPr>
          <w:rFonts w:ascii="ＭＳ Ｐゴシック" w:eastAsia="ＭＳ Ｐゴシック" w:hAnsi="ＭＳ Ｐゴシック" w:cs="ＭＳ Ｐゴシック"/>
          <w:kern w:val="0"/>
          <w:sz w:val="24"/>
          <w14:ligatures w14:val="none"/>
        </w:rPr>
        <w:pict w14:anchorId="4903365D">
          <v:rect id="_x0000_i1028" style="width:0;height:1.5pt" o:hralign="center" o:hrstd="t" o:hr="t" fillcolor="#a0a0a0" stroked="f">
            <v:textbox inset="5.85pt,.7pt,5.85pt,.7pt"/>
          </v:rect>
        </w:pict>
      </w:r>
    </w:p>
    <w:p w14:paraId="5C2B4732" w14:textId="77777777" w:rsidR="00AA3729" w:rsidRPr="00AA3729" w:rsidRDefault="00AA3729" w:rsidP="00AA3729">
      <w:pPr>
        <w:widowControl/>
        <w:spacing w:before="100" w:beforeAutospacing="1" w:after="100" w:afterAutospacing="1" w:line="240" w:lineRule="auto"/>
        <w:outlineLvl w:val="2"/>
        <w:rPr>
          <w:rFonts w:ascii="ＭＳ Ｐゴシック" w:eastAsia="ＭＳ Ｐゴシック" w:hAnsi="ＭＳ Ｐゴシック" w:cs="ＭＳ Ｐゴシック"/>
          <w:b/>
          <w:bCs/>
          <w:kern w:val="0"/>
          <w:sz w:val="27"/>
          <w:szCs w:val="27"/>
          <w14:ligatures w14:val="none"/>
        </w:rPr>
      </w:pPr>
      <w:r w:rsidRPr="00AA3729">
        <w:rPr>
          <w:rFonts w:ascii="ＭＳ Ｐゴシック" w:eastAsia="ＭＳ Ｐゴシック" w:hAnsi="ＭＳ Ｐゴシック" w:cs="ＭＳ Ｐゴシック"/>
          <w:b/>
          <w:bCs/>
          <w:kern w:val="0"/>
          <w:sz w:val="27"/>
          <w:szCs w:val="27"/>
          <w14:ligatures w14:val="none"/>
        </w:rPr>
        <w:t>■ 精神科病棟 看護補助加算1／看護配置加算</w:t>
      </w:r>
    </w:p>
    <w:p w14:paraId="03573823" w14:textId="6B7BB143" w:rsidR="00AA3729" w:rsidRPr="00AA3729" w:rsidRDefault="00AA3729" w:rsidP="00AA3729">
      <w:pPr>
        <w:widowControl/>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AA3729">
        <w:rPr>
          <w:rFonts w:ascii="ＭＳ Ｐゴシック" w:eastAsia="ＭＳ Ｐゴシック" w:hAnsi="ＭＳ Ｐゴシック" w:cs="ＭＳ Ｐゴシック"/>
          <w:kern w:val="0"/>
          <w:sz w:val="24"/>
          <w14:ligatures w14:val="none"/>
        </w:rPr>
        <w:t>精神科病棟において看護補助者を一定数配置し、看護職員の業務負担軽減およびケアの質向上を図る体制が整備されています。さらに、病棟特性に応じた看護配置を確保しています。</w:t>
      </w:r>
      <w:r w:rsidR="00AD0F1C">
        <w:rPr>
          <w:rFonts w:ascii="ＭＳ Ｐゴシック" w:eastAsia="ＭＳ Ｐゴシック" w:hAnsi="ＭＳ Ｐゴシック" w:cs="ＭＳ Ｐゴシック"/>
          <w:kern w:val="0"/>
          <w:sz w:val="24"/>
          <w14:ligatures w14:val="none"/>
        </w:rPr>
        <w:pict w14:anchorId="404328A9">
          <v:rect id="_x0000_i1029" style="width:0;height:1.5pt" o:hralign="center" o:hrstd="t" o:hr="t" fillcolor="#a0a0a0" stroked="f">
            <v:textbox inset="5.85pt,.7pt,5.85pt,.7pt"/>
          </v:rect>
        </w:pict>
      </w:r>
    </w:p>
    <w:p w14:paraId="66666AD3" w14:textId="004FDDFB" w:rsidR="00AA3729" w:rsidRPr="00AA3729" w:rsidRDefault="00AA3729" w:rsidP="00AA3729">
      <w:pPr>
        <w:widowControl/>
        <w:spacing w:before="100" w:beforeAutospacing="1" w:after="100" w:afterAutospacing="1" w:line="240" w:lineRule="auto"/>
        <w:outlineLvl w:val="2"/>
        <w:rPr>
          <w:rFonts w:ascii="ＭＳ Ｐゴシック" w:eastAsia="ＭＳ Ｐゴシック" w:hAnsi="ＭＳ Ｐゴシック" w:cs="ＭＳ Ｐゴシック"/>
          <w:b/>
          <w:bCs/>
          <w:kern w:val="0"/>
          <w:sz w:val="27"/>
          <w:szCs w:val="27"/>
          <w14:ligatures w14:val="none"/>
        </w:rPr>
      </w:pPr>
      <w:r w:rsidRPr="00AA3729">
        <w:rPr>
          <w:rFonts w:ascii="ＭＳ Ｐゴシック" w:eastAsia="ＭＳ Ｐゴシック" w:hAnsi="ＭＳ Ｐゴシック" w:cs="ＭＳ Ｐゴシック"/>
          <w:b/>
          <w:bCs/>
          <w:kern w:val="0"/>
          <w:sz w:val="27"/>
          <w:szCs w:val="27"/>
          <w14:ligatures w14:val="none"/>
        </w:rPr>
        <w:lastRenderedPageBreak/>
        <w:t>■ 救急医療管理加算</w:t>
      </w:r>
    </w:p>
    <w:p w14:paraId="68D10246" w14:textId="2F1AB2EB" w:rsidR="001213FC" w:rsidRDefault="00AA3729" w:rsidP="00462B9E">
      <w:pPr>
        <w:widowControl/>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AA3729">
        <w:rPr>
          <w:rFonts w:ascii="ＭＳ Ｐゴシック" w:eastAsia="ＭＳ Ｐゴシック" w:hAnsi="ＭＳ Ｐゴシック" w:cs="ＭＳ Ｐゴシック"/>
          <w:kern w:val="0"/>
          <w:sz w:val="24"/>
          <w14:ligatures w14:val="none"/>
        </w:rPr>
        <w:t>救急搬送や急性増悪等により緊急の医学管理を必要とする患者</w:t>
      </w:r>
      <w:r w:rsidR="002D1BC0">
        <w:rPr>
          <w:rFonts w:ascii="ＭＳ Ｐゴシック" w:eastAsia="ＭＳ Ｐゴシック" w:hAnsi="ＭＳ Ｐゴシック" w:cs="ＭＳ Ｐゴシック" w:hint="eastAsia"/>
          <w:kern w:val="0"/>
          <w:sz w:val="24"/>
          <w14:ligatures w14:val="none"/>
        </w:rPr>
        <w:t>さま</w:t>
      </w:r>
      <w:r w:rsidRPr="00AA3729">
        <w:rPr>
          <w:rFonts w:ascii="ＭＳ Ｐゴシック" w:eastAsia="ＭＳ Ｐゴシック" w:hAnsi="ＭＳ Ｐゴシック" w:cs="ＭＳ Ｐゴシック"/>
          <w:kern w:val="0"/>
          <w:sz w:val="24"/>
          <w14:ligatures w14:val="none"/>
        </w:rPr>
        <w:t>に対し、速やかに対応できる診療・管理体制が整備されています。</w:t>
      </w:r>
      <w:r w:rsidR="00AD0F1C">
        <w:rPr>
          <w:rFonts w:ascii="ＭＳ Ｐゴシック" w:eastAsia="ＭＳ Ｐゴシック" w:hAnsi="ＭＳ Ｐゴシック" w:cs="ＭＳ Ｐゴシック"/>
          <w:kern w:val="0"/>
          <w:sz w:val="24"/>
          <w14:ligatures w14:val="none"/>
        </w:rPr>
        <w:pict w14:anchorId="1B90DD38">
          <v:rect id="_x0000_i1030" style="width:0;height:1.5pt" o:hralign="center" o:hrstd="t" o:hr="t" fillcolor="#a0a0a0" stroked="f">
            <v:textbox inset="5.85pt,.7pt,5.85pt,.7pt"/>
          </v:rect>
        </w:pict>
      </w:r>
    </w:p>
    <w:p w14:paraId="2F5A8793" w14:textId="4439647E" w:rsidR="00AA3729" w:rsidRPr="00AA3729" w:rsidRDefault="00AA3729" w:rsidP="00AA3729">
      <w:pPr>
        <w:widowControl/>
        <w:spacing w:before="100" w:beforeAutospacing="1" w:after="100" w:afterAutospacing="1" w:line="240" w:lineRule="auto"/>
        <w:outlineLvl w:val="2"/>
        <w:rPr>
          <w:rFonts w:ascii="ＭＳ Ｐゴシック" w:eastAsia="ＭＳ Ｐゴシック" w:hAnsi="ＭＳ Ｐゴシック" w:cs="ＭＳ Ｐゴシック"/>
          <w:b/>
          <w:bCs/>
          <w:kern w:val="0"/>
          <w:sz w:val="27"/>
          <w:szCs w:val="27"/>
          <w14:ligatures w14:val="none"/>
        </w:rPr>
      </w:pPr>
      <w:r w:rsidRPr="00AA3729">
        <w:rPr>
          <w:rFonts w:ascii="ＭＳ Ｐゴシック" w:eastAsia="ＭＳ Ｐゴシック" w:hAnsi="ＭＳ Ｐゴシック" w:cs="ＭＳ Ｐゴシック"/>
          <w:b/>
          <w:bCs/>
          <w:kern w:val="0"/>
          <w:sz w:val="27"/>
          <w:szCs w:val="27"/>
          <w14:ligatures w14:val="none"/>
        </w:rPr>
        <w:t>■ 精神科地域移行実施加算</w:t>
      </w:r>
    </w:p>
    <w:p w14:paraId="3F0FCC8D" w14:textId="7FDCB6C1" w:rsidR="00AA3729" w:rsidRPr="00AA3729" w:rsidRDefault="00AA3729" w:rsidP="00AA3729">
      <w:pPr>
        <w:widowControl/>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AA3729">
        <w:rPr>
          <w:rFonts w:ascii="ＭＳ Ｐゴシック" w:eastAsia="ＭＳ Ｐゴシック" w:hAnsi="ＭＳ Ｐゴシック" w:cs="ＭＳ Ｐゴシック"/>
          <w:kern w:val="0"/>
          <w:sz w:val="24"/>
          <w14:ligatures w14:val="none"/>
        </w:rPr>
        <w:t>精神科病棟に入院中の患者</w:t>
      </w:r>
      <w:r w:rsidR="002D1BC0">
        <w:rPr>
          <w:rFonts w:ascii="ＭＳ Ｐゴシック" w:eastAsia="ＭＳ Ｐゴシック" w:hAnsi="ＭＳ Ｐゴシック" w:cs="ＭＳ Ｐゴシック" w:hint="eastAsia"/>
          <w:kern w:val="0"/>
          <w:sz w:val="24"/>
          <w14:ligatures w14:val="none"/>
        </w:rPr>
        <w:t>さま</w:t>
      </w:r>
      <w:r w:rsidRPr="00AA3729">
        <w:rPr>
          <w:rFonts w:ascii="ＭＳ Ｐゴシック" w:eastAsia="ＭＳ Ｐゴシック" w:hAnsi="ＭＳ Ｐゴシック" w:cs="ＭＳ Ｐゴシック"/>
          <w:kern w:val="0"/>
          <w:sz w:val="24"/>
          <w14:ligatures w14:val="none"/>
        </w:rPr>
        <w:t>の地域生活への移行を推進するため、専任職員による支援計画の立案、地域支援機関との連携、退院支援等を実施できる体制を有しています。</w:t>
      </w:r>
      <w:r w:rsidR="00AD0F1C">
        <w:rPr>
          <w:rFonts w:ascii="ＭＳ Ｐゴシック" w:eastAsia="ＭＳ Ｐゴシック" w:hAnsi="ＭＳ Ｐゴシック" w:cs="ＭＳ Ｐゴシック"/>
          <w:kern w:val="0"/>
          <w:sz w:val="24"/>
          <w14:ligatures w14:val="none"/>
        </w:rPr>
        <w:pict w14:anchorId="1FC1A8CB">
          <v:rect id="_x0000_i1031" style="width:0;height:1.5pt" o:hralign="center" o:hrstd="t" o:hr="t" fillcolor="#a0a0a0" stroked="f">
            <v:textbox inset="5.85pt,.7pt,5.85pt,.7pt"/>
          </v:rect>
        </w:pict>
      </w:r>
    </w:p>
    <w:p w14:paraId="5C2705E7" w14:textId="77777777" w:rsidR="00AA3729" w:rsidRPr="00AA3729" w:rsidRDefault="00AA3729" w:rsidP="00AA3729">
      <w:pPr>
        <w:widowControl/>
        <w:spacing w:before="100" w:beforeAutospacing="1" w:after="100" w:afterAutospacing="1" w:line="240" w:lineRule="auto"/>
        <w:outlineLvl w:val="2"/>
        <w:rPr>
          <w:rFonts w:ascii="ＭＳ Ｐゴシック" w:eastAsia="ＭＳ Ｐゴシック" w:hAnsi="ＭＳ Ｐゴシック" w:cs="ＭＳ Ｐゴシック"/>
          <w:b/>
          <w:bCs/>
          <w:kern w:val="0"/>
          <w:sz w:val="27"/>
          <w:szCs w:val="27"/>
          <w14:ligatures w14:val="none"/>
        </w:rPr>
      </w:pPr>
      <w:r w:rsidRPr="00AA3729">
        <w:rPr>
          <w:rFonts w:ascii="ＭＳ Ｐゴシック" w:eastAsia="ＭＳ Ｐゴシック" w:hAnsi="ＭＳ Ｐゴシック" w:cs="ＭＳ Ｐゴシック"/>
          <w:b/>
          <w:bCs/>
          <w:kern w:val="0"/>
          <w:sz w:val="27"/>
          <w:szCs w:val="27"/>
          <w14:ligatures w14:val="none"/>
        </w:rPr>
        <w:t>■ 精神科身体合併症管理加算</w:t>
      </w:r>
    </w:p>
    <w:p w14:paraId="601A5019" w14:textId="6A94A2BF" w:rsidR="00AA3729" w:rsidRPr="00AA3729" w:rsidRDefault="00AA3729" w:rsidP="00AA3729">
      <w:pPr>
        <w:widowControl/>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AA3729">
        <w:rPr>
          <w:rFonts w:ascii="ＭＳ Ｐゴシック" w:eastAsia="ＭＳ Ｐゴシック" w:hAnsi="ＭＳ Ｐゴシック" w:cs="ＭＳ Ｐゴシック"/>
          <w:kern w:val="0"/>
          <w:sz w:val="24"/>
          <w14:ligatures w14:val="none"/>
        </w:rPr>
        <w:t>精神疾患に加えて身体合併症を有する患者</w:t>
      </w:r>
      <w:r w:rsidR="002D1BC0">
        <w:rPr>
          <w:rFonts w:ascii="ＭＳ Ｐゴシック" w:eastAsia="ＭＳ Ｐゴシック" w:hAnsi="ＭＳ Ｐゴシック" w:cs="ＭＳ Ｐゴシック" w:hint="eastAsia"/>
          <w:kern w:val="0"/>
          <w:sz w:val="24"/>
          <w14:ligatures w14:val="none"/>
        </w:rPr>
        <w:t>さま</w:t>
      </w:r>
      <w:r w:rsidRPr="00AA3729">
        <w:rPr>
          <w:rFonts w:ascii="ＭＳ Ｐゴシック" w:eastAsia="ＭＳ Ｐゴシック" w:hAnsi="ＭＳ Ｐゴシック" w:cs="ＭＳ Ｐゴシック"/>
          <w:kern w:val="0"/>
          <w:sz w:val="24"/>
          <w14:ligatures w14:val="none"/>
        </w:rPr>
        <w:t>に対し、必要な身体管理・治療を提供するための医療体制（医師の診療体制、連携機能等）が整備されています。</w:t>
      </w:r>
    </w:p>
    <w:p w14:paraId="6C7FBF79" w14:textId="02FF85EE" w:rsidR="00AA3729" w:rsidRPr="00AA3729" w:rsidRDefault="00AD0F1C" w:rsidP="00AA3729">
      <w:pPr>
        <w:widowControl/>
        <w:spacing w:after="0" w:line="240" w:lineRule="auto"/>
        <w:rPr>
          <w:rFonts w:ascii="ＭＳ Ｐゴシック" w:eastAsia="ＭＳ Ｐゴシック" w:hAnsi="ＭＳ Ｐゴシック" w:cs="ＭＳ Ｐゴシック"/>
          <w:kern w:val="0"/>
          <w:sz w:val="24"/>
          <w14:ligatures w14:val="none"/>
        </w:rPr>
      </w:pPr>
      <w:r>
        <w:rPr>
          <w:rFonts w:ascii="ＭＳ Ｐゴシック" w:eastAsia="ＭＳ Ｐゴシック" w:hAnsi="ＭＳ Ｐゴシック" w:cs="ＭＳ Ｐゴシック"/>
          <w:kern w:val="0"/>
          <w:sz w:val="24"/>
          <w14:ligatures w14:val="none"/>
        </w:rPr>
        <w:pict w14:anchorId="568FD742">
          <v:rect id="_x0000_i1032" style="width:0;height:1.5pt" o:hralign="center" o:hrstd="t" o:hr="t" fillcolor="#a0a0a0" stroked="f">
            <v:textbox inset="5.85pt,.7pt,5.85pt,.7pt"/>
          </v:rect>
        </w:pict>
      </w:r>
    </w:p>
    <w:p w14:paraId="7BE1707A" w14:textId="77777777" w:rsidR="00AA3729" w:rsidRPr="00AA3729" w:rsidRDefault="00AA3729" w:rsidP="00AA3729">
      <w:pPr>
        <w:widowControl/>
        <w:spacing w:before="100" w:beforeAutospacing="1" w:after="100" w:afterAutospacing="1" w:line="240" w:lineRule="auto"/>
        <w:outlineLvl w:val="2"/>
        <w:rPr>
          <w:rFonts w:ascii="ＭＳ Ｐゴシック" w:eastAsia="ＭＳ Ｐゴシック" w:hAnsi="ＭＳ Ｐゴシック" w:cs="ＭＳ Ｐゴシック"/>
          <w:b/>
          <w:bCs/>
          <w:kern w:val="0"/>
          <w:sz w:val="27"/>
          <w:szCs w:val="27"/>
          <w14:ligatures w14:val="none"/>
        </w:rPr>
      </w:pPr>
      <w:r w:rsidRPr="00AA3729">
        <w:rPr>
          <w:rFonts w:ascii="ＭＳ Ｐゴシック" w:eastAsia="ＭＳ Ｐゴシック" w:hAnsi="ＭＳ Ｐゴシック" w:cs="ＭＳ Ｐゴシック"/>
          <w:b/>
          <w:bCs/>
          <w:kern w:val="0"/>
          <w:sz w:val="27"/>
          <w:szCs w:val="27"/>
          <w14:ligatures w14:val="none"/>
        </w:rPr>
        <w:t>■ 認知症治療病棟入院料1</w:t>
      </w:r>
    </w:p>
    <w:p w14:paraId="12A4EB57" w14:textId="7228CD51" w:rsidR="00AA3729" w:rsidRPr="00AA3729" w:rsidRDefault="00AA3729" w:rsidP="00AA3729">
      <w:pPr>
        <w:widowControl/>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AA3729">
        <w:rPr>
          <w:rFonts w:ascii="ＭＳ Ｐゴシック" w:eastAsia="ＭＳ Ｐゴシック" w:hAnsi="ＭＳ Ｐゴシック" w:cs="ＭＳ Ｐゴシック"/>
          <w:kern w:val="0"/>
          <w:sz w:val="24"/>
          <w14:ligatures w14:val="none"/>
        </w:rPr>
        <w:t>認知症に伴う行動・心理症状（BPSD）等を呈する患者</w:t>
      </w:r>
      <w:r w:rsidR="002D1BC0">
        <w:rPr>
          <w:rFonts w:ascii="ＭＳ Ｐゴシック" w:eastAsia="ＭＳ Ｐゴシック" w:hAnsi="ＭＳ Ｐゴシック" w:cs="ＭＳ Ｐゴシック" w:hint="eastAsia"/>
          <w:kern w:val="0"/>
          <w:sz w:val="24"/>
          <w14:ligatures w14:val="none"/>
        </w:rPr>
        <w:t>さま</w:t>
      </w:r>
      <w:r w:rsidRPr="00AA3729">
        <w:rPr>
          <w:rFonts w:ascii="ＭＳ Ｐゴシック" w:eastAsia="ＭＳ Ｐゴシック" w:hAnsi="ＭＳ Ｐゴシック" w:cs="ＭＳ Ｐゴシック"/>
          <w:kern w:val="0"/>
          <w:sz w:val="24"/>
          <w14:ligatures w14:val="none"/>
        </w:rPr>
        <w:t>に対し、専門性の高い医療・看護・リハビリテーションを提供するための人員配置および治療環境に関する基準を満たしています。</w:t>
      </w:r>
    </w:p>
    <w:p w14:paraId="5BE51530" w14:textId="68AD4DF1" w:rsidR="00AA3729" w:rsidRPr="00AA3729" w:rsidRDefault="00AD0F1C" w:rsidP="00AA3729">
      <w:pPr>
        <w:widowControl/>
        <w:spacing w:after="0" w:line="240" w:lineRule="auto"/>
        <w:rPr>
          <w:rFonts w:ascii="ＭＳ Ｐゴシック" w:eastAsia="ＭＳ Ｐゴシック" w:hAnsi="ＭＳ Ｐゴシック" w:cs="ＭＳ Ｐゴシック"/>
          <w:kern w:val="0"/>
          <w:sz w:val="24"/>
          <w14:ligatures w14:val="none"/>
        </w:rPr>
      </w:pPr>
      <w:r>
        <w:rPr>
          <w:rFonts w:ascii="ＭＳ Ｐゴシック" w:eastAsia="ＭＳ Ｐゴシック" w:hAnsi="ＭＳ Ｐゴシック" w:cs="ＭＳ Ｐゴシック"/>
          <w:kern w:val="0"/>
          <w:sz w:val="24"/>
          <w14:ligatures w14:val="none"/>
        </w:rPr>
        <w:pict w14:anchorId="2869D8E2">
          <v:rect id="_x0000_i1033" style="width:0;height:1.5pt" o:hralign="center" o:hrstd="t" o:hr="t" fillcolor="#a0a0a0" stroked="f">
            <v:textbox inset="5.85pt,.7pt,5.85pt,.7pt"/>
          </v:rect>
        </w:pict>
      </w:r>
    </w:p>
    <w:p w14:paraId="7E6AAF32" w14:textId="77777777" w:rsidR="00AA3729" w:rsidRPr="00AA3729" w:rsidRDefault="00AA3729" w:rsidP="00AA3729">
      <w:pPr>
        <w:widowControl/>
        <w:spacing w:before="100" w:beforeAutospacing="1" w:after="100" w:afterAutospacing="1" w:line="240" w:lineRule="auto"/>
        <w:outlineLvl w:val="2"/>
        <w:rPr>
          <w:rFonts w:ascii="ＭＳ Ｐゴシック" w:eastAsia="ＭＳ Ｐゴシック" w:hAnsi="ＭＳ Ｐゴシック" w:cs="ＭＳ Ｐゴシック"/>
          <w:b/>
          <w:bCs/>
          <w:kern w:val="0"/>
          <w:sz w:val="27"/>
          <w:szCs w:val="27"/>
          <w14:ligatures w14:val="none"/>
        </w:rPr>
      </w:pPr>
      <w:r w:rsidRPr="00AA3729">
        <w:rPr>
          <w:rFonts w:ascii="ＭＳ Ｐゴシック" w:eastAsia="ＭＳ Ｐゴシック" w:hAnsi="ＭＳ Ｐゴシック" w:cs="ＭＳ Ｐゴシック"/>
          <w:b/>
          <w:bCs/>
          <w:kern w:val="0"/>
          <w:sz w:val="27"/>
          <w:szCs w:val="27"/>
          <w14:ligatures w14:val="none"/>
        </w:rPr>
        <w:t>■ 入院時食事療養費（Ⅰ）</w:t>
      </w:r>
    </w:p>
    <w:p w14:paraId="5DD00C6B" w14:textId="77777777" w:rsidR="00AA3729" w:rsidRPr="00AA3729" w:rsidRDefault="00AA3729" w:rsidP="00AA3729">
      <w:pPr>
        <w:widowControl/>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AA3729">
        <w:rPr>
          <w:rFonts w:ascii="ＭＳ Ｐゴシック" w:eastAsia="ＭＳ Ｐゴシック" w:hAnsi="ＭＳ Ｐゴシック" w:cs="ＭＳ Ｐゴシック"/>
          <w:kern w:val="0"/>
          <w:sz w:val="24"/>
          <w14:ligatures w14:val="none"/>
        </w:rPr>
        <w:t>管理栄養士による栄養管理のもと、適切な基準を満たした食事（衛生管理・栄養価・提供体制等）を入院患者に提供する体制を整備しています。</w:t>
      </w:r>
    </w:p>
    <w:p w14:paraId="11795D6F" w14:textId="1127C686" w:rsidR="00AA3729" w:rsidRPr="00AA3729" w:rsidRDefault="00AD0F1C" w:rsidP="00AA3729">
      <w:pPr>
        <w:widowControl/>
        <w:spacing w:after="0" w:line="240" w:lineRule="auto"/>
        <w:rPr>
          <w:rFonts w:ascii="ＭＳ Ｐゴシック" w:eastAsia="ＭＳ Ｐゴシック" w:hAnsi="ＭＳ Ｐゴシック" w:cs="ＭＳ Ｐゴシック"/>
          <w:kern w:val="0"/>
          <w:sz w:val="24"/>
          <w14:ligatures w14:val="none"/>
        </w:rPr>
      </w:pPr>
      <w:r>
        <w:rPr>
          <w:rFonts w:ascii="ＭＳ Ｐゴシック" w:eastAsia="ＭＳ Ｐゴシック" w:hAnsi="ＭＳ Ｐゴシック" w:cs="ＭＳ Ｐゴシック"/>
          <w:kern w:val="0"/>
          <w:sz w:val="24"/>
          <w14:ligatures w14:val="none"/>
        </w:rPr>
        <w:pict w14:anchorId="2304158D">
          <v:rect id="_x0000_i1034" style="width:0;height:1.5pt" o:hralign="center" o:hrstd="t" o:hr="t" fillcolor="#a0a0a0" stroked="f">
            <v:textbox inset="5.85pt,.7pt,5.85pt,.7pt"/>
          </v:rect>
        </w:pict>
      </w:r>
    </w:p>
    <w:p w14:paraId="4DA7FBAE" w14:textId="77777777" w:rsidR="00466120" w:rsidRDefault="00466120" w:rsidP="00AA3729">
      <w:pPr>
        <w:widowControl/>
        <w:spacing w:before="100" w:beforeAutospacing="1" w:after="100" w:afterAutospacing="1" w:line="240" w:lineRule="auto"/>
        <w:outlineLvl w:val="2"/>
        <w:rPr>
          <w:rFonts w:ascii="ＭＳ Ｐゴシック" w:eastAsia="ＭＳ Ｐゴシック" w:hAnsi="ＭＳ Ｐゴシック" w:cs="ＭＳ Ｐゴシック"/>
          <w:b/>
          <w:bCs/>
          <w:kern w:val="0"/>
          <w:sz w:val="27"/>
          <w:szCs w:val="27"/>
          <w14:ligatures w14:val="none"/>
        </w:rPr>
      </w:pPr>
    </w:p>
    <w:p w14:paraId="3BE10CA9" w14:textId="77777777" w:rsidR="00993EBB" w:rsidRDefault="00993EBB" w:rsidP="00AA3729">
      <w:pPr>
        <w:widowControl/>
        <w:spacing w:before="100" w:beforeAutospacing="1" w:after="100" w:afterAutospacing="1" w:line="240" w:lineRule="auto"/>
        <w:outlineLvl w:val="2"/>
        <w:rPr>
          <w:rFonts w:ascii="ＭＳ Ｐゴシック" w:eastAsia="ＭＳ Ｐゴシック" w:hAnsi="ＭＳ Ｐゴシック" w:cs="ＭＳ Ｐゴシック"/>
          <w:b/>
          <w:bCs/>
          <w:kern w:val="0"/>
          <w:sz w:val="27"/>
          <w:szCs w:val="27"/>
          <w14:ligatures w14:val="none"/>
        </w:rPr>
      </w:pPr>
    </w:p>
    <w:p w14:paraId="780228C3" w14:textId="6F4538FC" w:rsidR="00AA3729" w:rsidRPr="00AA3729" w:rsidRDefault="00AA3729" w:rsidP="00AA3729">
      <w:pPr>
        <w:widowControl/>
        <w:spacing w:before="100" w:beforeAutospacing="1" w:after="100" w:afterAutospacing="1" w:line="240" w:lineRule="auto"/>
        <w:outlineLvl w:val="2"/>
        <w:rPr>
          <w:rFonts w:ascii="ＭＳ Ｐゴシック" w:eastAsia="ＭＳ Ｐゴシック" w:hAnsi="ＭＳ Ｐゴシック" w:cs="ＭＳ Ｐゴシック"/>
          <w:b/>
          <w:bCs/>
          <w:kern w:val="0"/>
          <w:sz w:val="27"/>
          <w:szCs w:val="27"/>
          <w14:ligatures w14:val="none"/>
        </w:rPr>
      </w:pPr>
      <w:r w:rsidRPr="00AA3729">
        <w:rPr>
          <w:rFonts w:ascii="ＭＳ Ｐゴシック" w:eastAsia="ＭＳ Ｐゴシック" w:hAnsi="ＭＳ Ｐゴシック" w:cs="ＭＳ Ｐゴシック"/>
          <w:b/>
          <w:bCs/>
          <w:kern w:val="0"/>
          <w:sz w:val="27"/>
          <w:szCs w:val="27"/>
          <w14:ligatures w14:val="none"/>
        </w:rPr>
        <w:lastRenderedPageBreak/>
        <w:t>■ 脳血管疾患等リハビリテーション料（Ⅲ）</w:t>
      </w:r>
    </w:p>
    <w:p w14:paraId="67DF60E6" w14:textId="12966E95" w:rsidR="00462B9E" w:rsidRPr="00466120" w:rsidRDefault="00AA3729" w:rsidP="00466120">
      <w:pPr>
        <w:widowControl/>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AA3729">
        <w:rPr>
          <w:rFonts w:ascii="ＭＳ Ｐゴシック" w:eastAsia="ＭＳ Ｐゴシック" w:hAnsi="ＭＳ Ｐゴシック" w:cs="ＭＳ Ｐゴシック"/>
          <w:kern w:val="0"/>
          <w:sz w:val="24"/>
          <w14:ligatures w14:val="none"/>
        </w:rPr>
        <w:t>脳血管疾患等により身体機能の低下を来した患者</w:t>
      </w:r>
      <w:r w:rsidR="002D1BC0">
        <w:rPr>
          <w:rFonts w:ascii="ＭＳ Ｐゴシック" w:eastAsia="ＭＳ Ｐゴシック" w:hAnsi="ＭＳ Ｐゴシック" w:cs="ＭＳ Ｐゴシック" w:hint="eastAsia"/>
          <w:kern w:val="0"/>
          <w:sz w:val="24"/>
          <w14:ligatures w14:val="none"/>
        </w:rPr>
        <w:t>さま</w:t>
      </w:r>
      <w:r w:rsidRPr="00AA3729">
        <w:rPr>
          <w:rFonts w:ascii="ＭＳ Ｐゴシック" w:eastAsia="ＭＳ Ｐゴシック" w:hAnsi="ＭＳ Ｐゴシック" w:cs="ＭＳ Ｐゴシック"/>
          <w:kern w:val="0"/>
          <w:sz w:val="24"/>
          <w14:ligatures w14:val="none"/>
        </w:rPr>
        <w:t>に対し、専任の理学療法士・作業療法士等を配置し、所定のリハビリテーションプログラムを提供できる施設基準を有しています。</w:t>
      </w:r>
      <w:r w:rsidR="00AD0F1C">
        <w:rPr>
          <w:rFonts w:ascii="ＭＳ Ｐゴシック" w:eastAsia="ＭＳ Ｐゴシック" w:hAnsi="ＭＳ Ｐゴシック" w:cs="ＭＳ Ｐゴシック"/>
          <w:kern w:val="0"/>
          <w:sz w:val="24"/>
          <w14:ligatures w14:val="none"/>
        </w:rPr>
        <w:pict w14:anchorId="3DF7B242">
          <v:rect id="_x0000_i1035" style="width:0;height:1.5pt" o:hralign="center" o:hrstd="t" o:hr="t" fillcolor="#a0a0a0" stroked="f">
            <v:textbox inset="5.85pt,.7pt,5.85pt,.7pt"/>
          </v:rect>
        </w:pict>
      </w:r>
    </w:p>
    <w:p w14:paraId="66C4185D" w14:textId="222E5E2B" w:rsidR="00AA3729" w:rsidRPr="00AA3729" w:rsidRDefault="00AA3729" w:rsidP="00AA3729">
      <w:pPr>
        <w:widowControl/>
        <w:spacing w:before="100" w:beforeAutospacing="1" w:after="100" w:afterAutospacing="1" w:line="240" w:lineRule="auto"/>
        <w:outlineLvl w:val="2"/>
        <w:rPr>
          <w:rFonts w:ascii="ＭＳ Ｐゴシック" w:eastAsia="ＭＳ Ｐゴシック" w:hAnsi="ＭＳ Ｐゴシック" w:cs="ＭＳ Ｐゴシック"/>
          <w:b/>
          <w:bCs/>
          <w:kern w:val="0"/>
          <w:sz w:val="27"/>
          <w:szCs w:val="27"/>
          <w14:ligatures w14:val="none"/>
        </w:rPr>
      </w:pPr>
      <w:r w:rsidRPr="00AA3729">
        <w:rPr>
          <w:rFonts w:ascii="ＭＳ Ｐゴシック" w:eastAsia="ＭＳ Ｐゴシック" w:hAnsi="ＭＳ Ｐゴシック" w:cs="ＭＳ Ｐゴシック"/>
          <w:b/>
          <w:bCs/>
          <w:kern w:val="0"/>
          <w:sz w:val="27"/>
          <w:szCs w:val="27"/>
          <w14:ligatures w14:val="none"/>
        </w:rPr>
        <w:t>■ 運動器リハビリテーション料（Ⅱ）</w:t>
      </w:r>
    </w:p>
    <w:p w14:paraId="0BE78872" w14:textId="201A4D27" w:rsidR="00AA3729" w:rsidRPr="00AA3729" w:rsidRDefault="00AA3729" w:rsidP="00AA3729">
      <w:pPr>
        <w:widowControl/>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AA3729">
        <w:rPr>
          <w:rFonts w:ascii="ＭＳ Ｐゴシック" w:eastAsia="ＭＳ Ｐゴシック" w:hAnsi="ＭＳ Ｐゴシック" w:cs="ＭＳ Ｐゴシック"/>
          <w:kern w:val="0"/>
          <w:sz w:val="24"/>
          <w14:ligatures w14:val="none"/>
        </w:rPr>
        <w:t>運動器疾患による日常生活動作の制限を有する患者</w:t>
      </w:r>
      <w:r w:rsidR="002D1BC0">
        <w:rPr>
          <w:rFonts w:ascii="ＭＳ Ｐゴシック" w:eastAsia="ＭＳ Ｐゴシック" w:hAnsi="ＭＳ Ｐゴシック" w:cs="ＭＳ Ｐゴシック" w:hint="eastAsia"/>
          <w:kern w:val="0"/>
          <w:sz w:val="24"/>
          <w14:ligatures w14:val="none"/>
        </w:rPr>
        <w:t>さま</w:t>
      </w:r>
      <w:r w:rsidRPr="00AA3729">
        <w:rPr>
          <w:rFonts w:ascii="ＭＳ Ｐゴシック" w:eastAsia="ＭＳ Ｐゴシック" w:hAnsi="ＭＳ Ｐゴシック" w:cs="ＭＳ Ｐゴシック"/>
          <w:kern w:val="0"/>
          <w:sz w:val="24"/>
          <w14:ligatures w14:val="none"/>
        </w:rPr>
        <w:t>に対し、所定の資格を持つリハビリ専門職を配置し、適切なリハビリテーションを提供する体制が整っています。</w:t>
      </w:r>
    </w:p>
    <w:p w14:paraId="4C6A3D07" w14:textId="44D02DE2" w:rsidR="00AA3729" w:rsidRPr="00AA3729" w:rsidRDefault="00AD0F1C" w:rsidP="00AA3729">
      <w:pPr>
        <w:widowControl/>
        <w:spacing w:after="0" w:line="240" w:lineRule="auto"/>
        <w:rPr>
          <w:rFonts w:ascii="ＭＳ Ｐゴシック" w:eastAsia="ＭＳ Ｐゴシック" w:hAnsi="ＭＳ Ｐゴシック" w:cs="ＭＳ Ｐゴシック"/>
          <w:kern w:val="0"/>
          <w:sz w:val="24"/>
          <w14:ligatures w14:val="none"/>
        </w:rPr>
      </w:pPr>
      <w:r>
        <w:rPr>
          <w:rFonts w:ascii="ＭＳ Ｐゴシック" w:eastAsia="ＭＳ Ｐゴシック" w:hAnsi="ＭＳ Ｐゴシック" w:cs="ＭＳ Ｐゴシック"/>
          <w:kern w:val="0"/>
          <w:sz w:val="24"/>
          <w14:ligatures w14:val="none"/>
        </w:rPr>
        <w:pict w14:anchorId="2279149A">
          <v:rect id="_x0000_i1036" style="width:0;height:1.5pt" o:hralign="center" o:hrstd="t" o:hr="t" fillcolor="#a0a0a0" stroked="f">
            <v:textbox inset="5.85pt,.7pt,5.85pt,.7pt"/>
          </v:rect>
        </w:pict>
      </w:r>
    </w:p>
    <w:p w14:paraId="22B4178D" w14:textId="77777777" w:rsidR="00AA3729" w:rsidRPr="00AA3729" w:rsidRDefault="00AA3729" w:rsidP="00AA3729">
      <w:pPr>
        <w:widowControl/>
        <w:spacing w:before="100" w:beforeAutospacing="1" w:after="100" w:afterAutospacing="1" w:line="240" w:lineRule="auto"/>
        <w:outlineLvl w:val="2"/>
        <w:rPr>
          <w:rFonts w:ascii="ＭＳ Ｐゴシック" w:eastAsia="ＭＳ Ｐゴシック" w:hAnsi="ＭＳ Ｐゴシック" w:cs="ＭＳ Ｐゴシック"/>
          <w:b/>
          <w:bCs/>
          <w:kern w:val="0"/>
          <w:sz w:val="27"/>
          <w:szCs w:val="27"/>
          <w14:ligatures w14:val="none"/>
        </w:rPr>
      </w:pPr>
      <w:r w:rsidRPr="00AA3729">
        <w:rPr>
          <w:rFonts w:ascii="ＭＳ Ｐゴシック" w:eastAsia="ＭＳ Ｐゴシック" w:hAnsi="ＭＳ Ｐゴシック" w:cs="ＭＳ Ｐゴシック"/>
          <w:b/>
          <w:bCs/>
          <w:kern w:val="0"/>
          <w:sz w:val="27"/>
          <w:szCs w:val="27"/>
          <w14:ligatures w14:val="none"/>
        </w:rPr>
        <w:t>■ 精神科作業療法</w:t>
      </w:r>
    </w:p>
    <w:p w14:paraId="71F8462D" w14:textId="15BF460B" w:rsidR="00AA3729" w:rsidRPr="00AA3729" w:rsidRDefault="00AA3729" w:rsidP="00AA3729">
      <w:pPr>
        <w:widowControl/>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AA3729">
        <w:rPr>
          <w:rFonts w:ascii="ＭＳ Ｐゴシック" w:eastAsia="ＭＳ Ｐゴシック" w:hAnsi="ＭＳ Ｐゴシック" w:cs="ＭＳ Ｐゴシック"/>
          <w:kern w:val="0"/>
          <w:sz w:val="24"/>
          <w14:ligatures w14:val="none"/>
        </w:rPr>
        <w:t>精神疾患の症状改善および社会生活機能の向上を目的として、作業療法士による作業活動プログラムを実施できる専用スペースと人員体制を備えています。</w:t>
      </w:r>
      <w:r w:rsidR="00AD0F1C">
        <w:rPr>
          <w:rFonts w:ascii="ＭＳ Ｐゴシック" w:eastAsia="ＭＳ Ｐゴシック" w:hAnsi="ＭＳ Ｐゴシック" w:cs="ＭＳ Ｐゴシック"/>
          <w:kern w:val="0"/>
          <w:sz w:val="24"/>
          <w14:ligatures w14:val="none"/>
        </w:rPr>
        <w:pict w14:anchorId="17F1F7B5">
          <v:rect id="_x0000_i1037" style="width:0;height:1.5pt" o:hralign="center" o:hrstd="t" o:hr="t" fillcolor="#a0a0a0" stroked="f">
            <v:textbox inset="5.85pt,.7pt,5.85pt,.7pt"/>
          </v:rect>
        </w:pict>
      </w:r>
    </w:p>
    <w:p w14:paraId="5CA910E6" w14:textId="2C93C2E9" w:rsidR="00AA3729" w:rsidRPr="00AA3729" w:rsidRDefault="00AA3729" w:rsidP="00AA3729">
      <w:pPr>
        <w:widowControl/>
        <w:spacing w:before="100" w:beforeAutospacing="1" w:after="100" w:afterAutospacing="1" w:line="240" w:lineRule="auto"/>
        <w:outlineLvl w:val="2"/>
        <w:rPr>
          <w:rFonts w:ascii="ＭＳ Ｐゴシック" w:eastAsia="ＭＳ Ｐゴシック" w:hAnsi="ＭＳ Ｐゴシック" w:cs="ＭＳ Ｐゴシック"/>
          <w:b/>
          <w:bCs/>
          <w:kern w:val="0"/>
          <w:sz w:val="27"/>
          <w:szCs w:val="27"/>
          <w14:ligatures w14:val="none"/>
        </w:rPr>
      </w:pPr>
      <w:r w:rsidRPr="00AA3729">
        <w:rPr>
          <w:rFonts w:ascii="ＭＳ Ｐゴシック" w:eastAsia="ＭＳ Ｐゴシック" w:hAnsi="ＭＳ Ｐゴシック" w:cs="ＭＳ Ｐゴシック"/>
          <w:b/>
          <w:bCs/>
          <w:kern w:val="0"/>
          <w:sz w:val="27"/>
          <w:szCs w:val="27"/>
          <w14:ligatures w14:val="none"/>
        </w:rPr>
        <w:t>■ 精神科デイ・ケア（小規模</w:t>
      </w:r>
      <w:r w:rsidR="00150220">
        <w:rPr>
          <w:rFonts w:ascii="ＭＳ Ｐゴシック" w:eastAsia="ＭＳ Ｐゴシック" w:hAnsi="ＭＳ Ｐゴシック" w:cs="ＭＳ Ｐゴシック" w:hint="eastAsia"/>
          <w:b/>
          <w:bCs/>
          <w:kern w:val="0"/>
          <w:sz w:val="27"/>
          <w:szCs w:val="27"/>
          <w14:ligatures w14:val="none"/>
        </w:rPr>
        <w:t>なもの</w:t>
      </w:r>
      <w:r w:rsidRPr="00AA3729">
        <w:rPr>
          <w:rFonts w:ascii="ＭＳ Ｐゴシック" w:eastAsia="ＭＳ Ｐゴシック" w:hAnsi="ＭＳ Ｐゴシック" w:cs="ＭＳ Ｐゴシック"/>
          <w:b/>
          <w:bCs/>
          <w:kern w:val="0"/>
          <w:sz w:val="27"/>
          <w:szCs w:val="27"/>
          <w14:ligatures w14:val="none"/>
        </w:rPr>
        <w:t>）</w:t>
      </w:r>
    </w:p>
    <w:p w14:paraId="5CFA3EC4" w14:textId="14C05A9F" w:rsidR="00AA3729" w:rsidRPr="00AA3729" w:rsidRDefault="00AA3729" w:rsidP="00AA3729">
      <w:pPr>
        <w:widowControl/>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AA3729">
        <w:rPr>
          <w:rFonts w:ascii="ＭＳ Ｐゴシック" w:eastAsia="ＭＳ Ｐゴシック" w:hAnsi="ＭＳ Ｐゴシック" w:cs="ＭＳ Ｐゴシック"/>
          <w:kern w:val="0"/>
          <w:sz w:val="24"/>
          <w14:ligatures w14:val="none"/>
        </w:rPr>
        <w:t>地域における社会復帰支援を目的とし、少人数体制でのデイ・ケアプログラム（生活リズム調整、対人交流等）が実施できる環境を整備しています。</w:t>
      </w:r>
      <w:r w:rsidR="00AD0F1C">
        <w:rPr>
          <w:rFonts w:ascii="ＭＳ Ｐゴシック" w:eastAsia="ＭＳ Ｐゴシック" w:hAnsi="ＭＳ Ｐゴシック" w:cs="ＭＳ Ｐゴシック"/>
          <w:kern w:val="0"/>
          <w:sz w:val="24"/>
          <w14:ligatures w14:val="none"/>
        </w:rPr>
        <w:pict w14:anchorId="65EEC9CB">
          <v:rect id="_x0000_i1038" style="width:0;height:1.5pt" o:hralign="center" o:hrstd="t" o:hr="t" fillcolor="#a0a0a0" stroked="f">
            <v:textbox inset="5.85pt,.7pt,5.85pt,.7pt"/>
          </v:rect>
        </w:pict>
      </w:r>
    </w:p>
    <w:p w14:paraId="0746BEAC" w14:textId="2461ECBB" w:rsidR="00AA3729" w:rsidRPr="00AA3729" w:rsidRDefault="00AA3729" w:rsidP="00AA3729">
      <w:pPr>
        <w:widowControl/>
        <w:spacing w:before="100" w:beforeAutospacing="1" w:after="100" w:afterAutospacing="1" w:line="240" w:lineRule="auto"/>
        <w:outlineLvl w:val="2"/>
        <w:rPr>
          <w:rFonts w:ascii="ＭＳ Ｐゴシック" w:eastAsia="ＭＳ Ｐゴシック" w:hAnsi="ＭＳ Ｐゴシック" w:cs="ＭＳ Ｐゴシック"/>
          <w:b/>
          <w:bCs/>
          <w:kern w:val="0"/>
          <w:sz w:val="27"/>
          <w:szCs w:val="27"/>
          <w14:ligatures w14:val="none"/>
        </w:rPr>
      </w:pPr>
      <w:r w:rsidRPr="00AA3729">
        <w:rPr>
          <w:rFonts w:ascii="ＭＳ Ｐゴシック" w:eastAsia="ＭＳ Ｐゴシック" w:hAnsi="ＭＳ Ｐゴシック" w:cs="ＭＳ Ｐゴシック"/>
          <w:b/>
          <w:bCs/>
          <w:kern w:val="0"/>
          <w:sz w:val="27"/>
          <w:szCs w:val="27"/>
          <w14:ligatures w14:val="none"/>
        </w:rPr>
        <w:t>■ 精神科ショート・ケア（小規模</w:t>
      </w:r>
      <w:r w:rsidR="00150220">
        <w:rPr>
          <w:rFonts w:ascii="ＭＳ Ｐゴシック" w:eastAsia="ＭＳ Ｐゴシック" w:hAnsi="ＭＳ Ｐゴシック" w:cs="ＭＳ Ｐゴシック" w:hint="eastAsia"/>
          <w:b/>
          <w:bCs/>
          <w:kern w:val="0"/>
          <w:sz w:val="27"/>
          <w:szCs w:val="27"/>
          <w14:ligatures w14:val="none"/>
        </w:rPr>
        <w:t>なもの</w:t>
      </w:r>
      <w:r w:rsidRPr="00AA3729">
        <w:rPr>
          <w:rFonts w:ascii="ＭＳ Ｐゴシック" w:eastAsia="ＭＳ Ｐゴシック" w:hAnsi="ＭＳ Ｐゴシック" w:cs="ＭＳ Ｐゴシック"/>
          <w:b/>
          <w:bCs/>
          <w:kern w:val="0"/>
          <w:sz w:val="27"/>
          <w:szCs w:val="27"/>
          <w14:ligatures w14:val="none"/>
        </w:rPr>
        <w:t>）</w:t>
      </w:r>
    </w:p>
    <w:p w14:paraId="400D7B51" w14:textId="77777777" w:rsidR="00AA3729" w:rsidRPr="00AA3729" w:rsidRDefault="00AA3729" w:rsidP="00AA3729">
      <w:pPr>
        <w:widowControl/>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AA3729">
        <w:rPr>
          <w:rFonts w:ascii="ＭＳ Ｐゴシック" w:eastAsia="ＭＳ Ｐゴシック" w:hAnsi="ＭＳ Ｐゴシック" w:cs="ＭＳ Ｐゴシック"/>
          <w:kern w:val="0"/>
          <w:sz w:val="24"/>
          <w14:ligatures w14:val="none"/>
        </w:rPr>
        <w:t>短時間利用による精神科リハビリテーションプログラムを提供し、生活リズムの維持・症状安定化等の支援が可能な体制を有しています。</w:t>
      </w:r>
    </w:p>
    <w:p w14:paraId="60409A0E" w14:textId="4749ADE4" w:rsidR="00AA3729" w:rsidRPr="00AA3729" w:rsidRDefault="00AD0F1C" w:rsidP="00AA3729">
      <w:pPr>
        <w:widowControl/>
        <w:spacing w:after="0" w:line="240" w:lineRule="auto"/>
        <w:rPr>
          <w:rFonts w:ascii="ＭＳ Ｐゴシック" w:eastAsia="ＭＳ Ｐゴシック" w:hAnsi="ＭＳ Ｐゴシック" w:cs="ＭＳ Ｐゴシック"/>
          <w:kern w:val="0"/>
          <w:sz w:val="24"/>
          <w14:ligatures w14:val="none"/>
        </w:rPr>
      </w:pPr>
      <w:r>
        <w:rPr>
          <w:rFonts w:ascii="ＭＳ Ｐゴシック" w:eastAsia="ＭＳ Ｐゴシック" w:hAnsi="ＭＳ Ｐゴシック" w:cs="ＭＳ Ｐゴシック"/>
          <w:kern w:val="0"/>
          <w:sz w:val="24"/>
          <w14:ligatures w14:val="none"/>
        </w:rPr>
        <w:pict w14:anchorId="0E4B9337">
          <v:rect id="_x0000_i1039" style="width:0;height:1.5pt" o:hralign="center" o:hrstd="t" o:hr="t" fillcolor="#a0a0a0" stroked="f">
            <v:textbox inset="5.85pt,.7pt,5.85pt,.7pt"/>
          </v:rect>
        </w:pict>
      </w:r>
    </w:p>
    <w:p w14:paraId="2962FDCE" w14:textId="77777777" w:rsidR="00AA3729" w:rsidRPr="00AA3729" w:rsidRDefault="00AA3729" w:rsidP="00AA3729">
      <w:pPr>
        <w:widowControl/>
        <w:spacing w:before="100" w:beforeAutospacing="1" w:after="100" w:afterAutospacing="1" w:line="240" w:lineRule="auto"/>
        <w:outlineLvl w:val="2"/>
        <w:rPr>
          <w:rFonts w:ascii="ＭＳ Ｐゴシック" w:eastAsia="ＭＳ Ｐゴシック" w:hAnsi="ＭＳ Ｐゴシック" w:cs="ＭＳ Ｐゴシック"/>
          <w:b/>
          <w:bCs/>
          <w:kern w:val="0"/>
          <w:sz w:val="27"/>
          <w:szCs w:val="27"/>
          <w14:ligatures w14:val="none"/>
        </w:rPr>
      </w:pPr>
      <w:r w:rsidRPr="00AA3729">
        <w:rPr>
          <w:rFonts w:ascii="ＭＳ Ｐゴシック" w:eastAsia="ＭＳ Ｐゴシック" w:hAnsi="ＭＳ Ｐゴシック" w:cs="ＭＳ Ｐゴシック"/>
          <w:b/>
          <w:bCs/>
          <w:kern w:val="0"/>
          <w:sz w:val="27"/>
          <w:szCs w:val="27"/>
          <w14:ligatures w14:val="none"/>
        </w:rPr>
        <w:t>■ 医療保護入院等診療料</w:t>
      </w:r>
    </w:p>
    <w:p w14:paraId="55AF7ED5" w14:textId="77777777" w:rsidR="00AA3729" w:rsidRPr="00AA3729" w:rsidRDefault="00AA3729" w:rsidP="00AA3729">
      <w:pPr>
        <w:widowControl/>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AA3729">
        <w:rPr>
          <w:rFonts w:ascii="ＭＳ Ｐゴシック" w:eastAsia="ＭＳ Ｐゴシック" w:hAnsi="ＭＳ Ｐゴシック" w:cs="ＭＳ Ｐゴシック"/>
          <w:kern w:val="0"/>
          <w:sz w:val="24"/>
          <w14:ligatures w14:val="none"/>
        </w:rPr>
        <w:t>精神保健福祉法に基づく医療保護入院を適正に実施するため、診療体制、記録管理、家族・行政との連携等に関する要件を満たしています。</w:t>
      </w:r>
    </w:p>
    <w:p w14:paraId="48A197A8" w14:textId="77777777" w:rsidR="00AA3729" w:rsidRPr="00AA3729" w:rsidRDefault="00AD0F1C" w:rsidP="00AA3729">
      <w:pPr>
        <w:widowControl/>
        <w:spacing w:after="0" w:line="240" w:lineRule="auto"/>
        <w:rPr>
          <w:rFonts w:ascii="ＭＳ Ｐゴシック" w:eastAsia="ＭＳ Ｐゴシック" w:hAnsi="ＭＳ Ｐゴシック" w:cs="ＭＳ Ｐゴシック"/>
          <w:kern w:val="0"/>
          <w:sz w:val="24"/>
          <w14:ligatures w14:val="none"/>
        </w:rPr>
      </w:pPr>
      <w:r>
        <w:rPr>
          <w:rFonts w:ascii="ＭＳ Ｐゴシック" w:eastAsia="ＭＳ Ｐゴシック" w:hAnsi="ＭＳ Ｐゴシック" w:cs="ＭＳ Ｐゴシック"/>
          <w:kern w:val="0"/>
          <w:sz w:val="24"/>
          <w14:ligatures w14:val="none"/>
        </w:rPr>
        <w:pict w14:anchorId="7F54D674">
          <v:rect id="_x0000_i1040" style="width:0;height:1.5pt" o:hralign="center" o:hrstd="t" o:hr="t" fillcolor="#a0a0a0" stroked="f">
            <v:textbox inset="5.85pt,.7pt,5.85pt,.7pt"/>
          </v:rect>
        </w:pict>
      </w:r>
    </w:p>
    <w:p w14:paraId="7A43DF8B" w14:textId="77777777" w:rsidR="00AA3729" w:rsidRPr="00AA3729" w:rsidRDefault="00AA3729" w:rsidP="00AA3729">
      <w:pPr>
        <w:widowControl/>
        <w:spacing w:before="100" w:beforeAutospacing="1" w:after="100" w:afterAutospacing="1" w:line="240" w:lineRule="auto"/>
        <w:outlineLvl w:val="2"/>
        <w:rPr>
          <w:rFonts w:ascii="ＭＳ Ｐゴシック" w:eastAsia="ＭＳ Ｐゴシック" w:hAnsi="ＭＳ Ｐゴシック" w:cs="ＭＳ Ｐゴシック"/>
          <w:b/>
          <w:bCs/>
          <w:kern w:val="0"/>
          <w:sz w:val="27"/>
          <w:szCs w:val="27"/>
          <w14:ligatures w14:val="none"/>
        </w:rPr>
      </w:pPr>
      <w:r w:rsidRPr="00AA3729">
        <w:rPr>
          <w:rFonts w:ascii="ＭＳ Ｐゴシック" w:eastAsia="ＭＳ Ｐゴシック" w:hAnsi="ＭＳ Ｐゴシック" w:cs="ＭＳ Ｐゴシック"/>
          <w:b/>
          <w:bCs/>
          <w:kern w:val="0"/>
          <w:sz w:val="27"/>
          <w:szCs w:val="27"/>
          <w14:ligatures w14:val="none"/>
        </w:rPr>
        <w:lastRenderedPageBreak/>
        <w:t>■ CT撮影及びMRI撮影</w:t>
      </w:r>
    </w:p>
    <w:p w14:paraId="18E3DDB2" w14:textId="672843C7" w:rsidR="00AA3729" w:rsidRPr="00AA3729" w:rsidRDefault="00AA3729" w:rsidP="00AA3729">
      <w:pPr>
        <w:widowControl/>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AA3729">
        <w:rPr>
          <w:rFonts w:ascii="ＭＳ Ｐゴシック" w:eastAsia="ＭＳ Ｐゴシック" w:hAnsi="ＭＳ Ｐゴシック" w:cs="ＭＳ Ｐゴシック"/>
          <w:kern w:val="0"/>
          <w:sz w:val="24"/>
          <w14:ligatures w14:val="none"/>
        </w:rPr>
        <w:t>診断に必要な画像診断（CT）を実施できる装置および技師の配置、放射線管理体制を備え、適切な画質で検査を行うための基準を満たしています。</w:t>
      </w:r>
    </w:p>
    <w:p w14:paraId="78BCB56D" w14:textId="77777777" w:rsidR="00AA3729" w:rsidRPr="00AA3729" w:rsidRDefault="00AD0F1C" w:rsidP="00AA3729">
      <w:pPr>
        <w:widowControl/>
        <w:spacing w:after="0" w:line="240" w:lineRule="auto"/>
        <w:rPr>
          <w:rFonts w:ascii="ＭＳ Ｐゴシック" w:eastAsia="ＭＳ Ｐゴシック" w:hAnsi="ＭＳ Ｐゴシック" w:cs="ＭＳ Ｐゴシック"/>
          <w:kern w:val="0"/>
          <w:sz w:val="24"/>
          <w14:ligatures w14:val="none"/>
        </w:rPr>
      </w:pPr>
      <w:r>
        <w:rPr>
          <w:rFonts w:ascii="ＭＳ Ｐゴシック" w:eastAsia="ＭＳ Ｐゴシック" w:hAnsi="ＭＳ Ｐゴシック" w:cs="ＭＳ Ｐゴシック"/>
          <w:kern w:val="0"/>
          <w:sz w:val="24"/>
          <w14:ligatures w14:val="none"/>
        </w:rPr>
        <w:pict w14:anchorId="74B41DCB">
          <v:rect id="_x0000_i1041" style="width:0;height:1.5pt" o:hralign="center" o:hrstd="t" o:hr="t" fillcolor="#a0a0a0" stroked="f">
            <v:textbox inset="5.85pt,.7pt,5.85pt,.7pt"/>
          </v:rect>
        </w:pict>
      </w:r>
    </w:p>
    <w:p w14:paraId="7A89068A" w14:textId="77777777" w:rsidR="00AA3729" w:rsidRPr="00AA3729" w:rsidRDefault="00AA3729" w:rsidP="00AA3729">
      <w:pPr>
        <w:widowControl/>
        <w:spacing w:before="100" w:beforeAutospacing="1" w:after="100" w:afterAutospacing="1" w:line="240" w:lineRule="auto"/>
        <w:outlineLvl w:val="2"/>
        <w:rPr>
          <w:rFonts w:ascii="ＭＳ Ｐゴシック" w:eastAsia="ＭＳ Ｐゴシック" w:hAnsi="ＭＳ Ｐゴシック" w:cs="ＭＳ Ｐゴシック"/>
          <w:b/>
          <w:bCs/>
          <w:kern w:val="0"/>
          <w:sz w:val="27"/>
          <w:szCs w:val="27"/>
          <w14:ligatures w14:val="none"/>
        </w:rPr>
      </w:pPr>
      <w:r w:rsidRPr="00AA3729">
        <w:rPr>
          <w:rFonts w:ascii="ＭＳ Ｐゴシック" w:eastAsia="ＭＳ Ｐゴシック" w:hAnsi="ＭＳ Ｐゴシック" w:cs="ＭＳ Ｐゴシック"/>
          <w:b/>
          <w:bCs/>
          <w:kern w:val="0"/>
          <w:sz w:val="27"/>
          <w:szCs w:val="27"/>
          <w14:ligatures w14:val="none"/>
        </w:rPr>
        <w:t>■ 医療DX推進体制整備加算</w:t>
      </w:r>
    </w:p>
    <w:p w14:paraId="75CCC45B" w14:textId="315C4685" w:rsidR="00AA3729" w:rsidRPr="00AA3729" w:rsidRDefault="00AA3729" w:rsidP="00AA3729">
      <w:pPr>
        <w:widowControl/>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AA3729">
        <w:rPr>
          <w:rFonts w:ascii="ＭＳ Ｐゴシック" w:eastAsia="ＭＳ Ｐゴシック" w:hAnsi="ＭＳ Ｐゴシック" w:cs="ＭＳ Ｐゴシック"/>
          <w:kern w:val="0"/>
          <w:sz w:val="24"/>
          <w14:ligatures w14:val="none"/>
        </w:rPr>
        <w:t>オンライン資格確認システム</w:t>
      </w:r>
      <w:r w:rsidR="00E67228">
        <w:rPr>
          <w:rFonts w:ascii="ＭＳ Ｐゴシック" w:eastAsia="ＭＳ Ｐゴシック" w:hAnsi="ＭＳ Ｐゴシック" w:cs="ＭＳ Ｐゴシック" w:hint="eastAsia"/>
          <w:kern w:val="0"/>
          <w:sz w:val="24"/>
          <w14:ligatures w14:val="none"/>
        </w:rPr>
        <w:t>により取得した診療情報等を活用して診療を実施し</w:t>
      </w:r>
      <w:r w:rsidRPr="00AA3729">
        <w:rPr>
          <w:rFonts w:ascii="ＭＳ Ｐゴシック" w:eastAsia="ＭＳ Ｐゴシック" w:hAnsi="ＭＳ Ｐゴシック" w:cs="ＭＳ Ｐゴシック"/>
          <w:kern w:val="0"/>
          <w:sz w:val="24"/>
          <w14:ligatures w14:val="none"/>
        </w:rPr>
        <w:t>、</w:t>
      </w:r>
      <w:r w:rsidR="00E67228">
        <w:rPr>
          <w:rFonts w:ascii="ＭＳ Ｐゴシック" w:eastAsia="ＭＳ Ｐゴシック" w:hAnsi="ＭＳ Ｐゴシック" w:cs="ＭＳ Ｐゴシック" w:hint="eastAsia"/>
          <w:kern w:val="0"/>
          <w:sz w:val="24"/>
          <w14:ligatures w14:val="none"/>
        </w:rPr>
        <w:t>マイナ保険証を促進する等、</w:t>
      </w:r>
      <w:r w:rsidRPr="00AA3729">
        <w:rPr>
          <w:rFonts w:ascii="ＭＳ Ｐゴシック" w:eastAsia="ＭＳ Ｐゴシック" w:hAnsi="ＭＳ Ｐゴシック" w:cs="ＭＳ Ｐゴシック"/>
          <w:kern w:val="0"/>
          <w:sz w:val="24"/>
          <w14:ligatures w14:val="none"/>
        </w:rPr>
        <w:t>医療DX推進に必要な体制を整えています。</w:t>
      </w:r>
      <w:r w:rsidR="00AD0F1C">
        <w:rPr>
          <w:rFonts w:ascii="ＭＳ Ｐゴシック" w:eastAsia="ＭＳ Ｐゴシック" w:hAnsi="ＭＳ Ｐゴシック" w:cs="ＭＳ Ｐゴシック"/>
          <w:kern w:val="0"/>
          <w:sz w:val="24"/>
          <w14:ligatures w14:val="none"/>
        </w:rPr>
        <w:pict w14:anchorId="1D8FD147">
          <v:rect id="_x0000_i1042" style="width:0;height:1.5pt" o:hralign="center" o:hrstd="t" o:hr="t" fillcolor="#a0a0a0" stroked="f">
            <v:textbox inset="5.85pt,.7pt,5.85pt,.7pt"/>
          </v:rect>
        </w:pict>
      </w:r>
    </w:p>
    <w:p w14:paraId="4B95CA5F" w14:textId="77777777" w:rsidR="00AA3729" w:rsidRPr="00AA3729" w:rsidRDefault="00AA3729" w:rsidP="00AA3729">
      <w:pPr>
        <w:widowControl/>
        <w:spacing w:before="100" w:beforeAutospacing="1" w:after="100" w:afterAutospacing="1" w:line="240" w:lineRule="auto"/>
        <w:outlineLvl w:val="2"/>
        <w:rPr>
          <w:rFonts w:ascii="ＭＳ Ｐゴシック" w:eastAsia="ＭＳ Ｐゴシック" w:hAnsi="ＭＳ Ｐゴシック" w:cs="ＭＳ Ｐゴシック"/>
          <w:b/>
          <w:bCs/>
          <w:kern w:val="0"/>
          <w:sz w:val="27"/>
          <w:szCs w:val="27"/>
          <w14:ligatures w14:val="none"/>
        </w:rPr>
      </w:pPr>
      <w:r w:rsidRPr="00AA3729">
        <w:rPr>
          <w:rFonts w:ascii="ＭＳ Ｐゴシック" w:eastAsia="ＭＳ Ｐゴシック" w:hAnsi="ＭＳ Ｐゴシック" w:cs="ＭＳ Ｐゴシック"/>
          <w:b/>
          <w:bCs/>
          <w:kern w:val="0"/>
          <w:sz w:val="27"/>
          <w:szCs w:val="27"/>
          <w14:ligatures w14:val="none"/>
        </w:rPr>
        <w:t>■ 後発医薬品使用体制加算1</w:t>
      </w:r>
    </w:p>
    <w:p w14:paraId="4C818D55" w14:textId="77777777" w:rsidR="00AA3729" w:rsidRPr="00AA3729" w:rsidRDefault="00AA3729" w:rsidP="00AA3729">
      <w:pPr>
        <w:widowControl/>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AA3729">
        <w:rPr>
          <w:rFonts w:ascii="ＭＳ Ｐゴシック" w:eastAsia="ＭＳ Ｐゴシック" w:hAnsi="ＭＳ Ｐゴシック" w:cs="ＭＳ Ｐゴシック"/>
          <w:kern w:val="0"/>
          <w:sz w:val="24"/>
          <w14:ligatures w14:val="none"/>
        </w:rPr>
        <w:t>後発医薬品（ジェネリック医薬品）の使用促進に関する取り組み（採用体制、使用割合、情報提供等）が国の定める基準に適合しています。</w:t>
      </w:r>
    </w:p>
    <w:p w14:paraId="2117C228" w14:textId="1A4E5A24" w:rsidR="00AA3729" w:rsidRPr="00AA3729" w:rsidRDefault="00AD0F1C" w:rsidP="00AA3729">
      <w:pPr>
        <w:widowControl/>
        <w:spacing w:after="0" w:line="240" w:lineRule="auto"/>
        <w:rPr>
          <w:rFonts w:ascii="ＭＳ Ｐゴシック" w:eastAsia="ＭＳ Ｐゴシック" w:hAnsi="ＭＳ Ｐゴシック" w:cs="ＭＳ Ｐゴシック"/>
          <w:kern w:val="0"/>
          <w:sz w:val="24"/>
          <w14:ligatures w14:val="none"/>
        </w:rPr>
      </w:pPr>
      <w:r>
        <w:rPr>
          <w:rFonts w:ascii="ＭＳ Ｐゴシック" w:eastAsia="ＭＳ Ｐゴシック" w:hAnsi="ＭＳ Ｐゴシック" w:cs="ＭＳ Ｐゴシック"/>
          <w:kern w:val="0"/>
          <w:sz w:val="24"/>
          <w14:ligatures w14:val="none"/>
        </w:rPr>
        <w:pict w14:anchorId="448BD9C1">
          <v:rect id="_x0000_i1043" style="width:0;height:1.5pt" o:hralign="center" o:hrstd="t" o:hr="t" fillcolor="#a0a0a0" stroked="f">
            <v:textbox inset="5.85pt,.7pt,5.85pt,.7pt"/>
          </v:rect>
        </w:pict>
      </w:r>
    </w:p>
    <w:p w14:paraId="27804EED" w14:textId="77777777" w:rsidR="00AA3729" w:rsidRPr="00AA3729" w:rsidRDefault="00AA3729" w:rsidP="00AA3729">
      <w:pPr>
        <w:widowControl/>
        <w:spacing w:before="100" w:beforeAutospacing="1" w:after="100" w:afterAutospacing="1" w:line="240" w:lineRule="auto"/>
        <w:outlineLvl w:val="2"/>
        <w:rPr>
          <w:rFonts w:ascii="ＭＳ Ｐゴシック" w:eastAsia="ＭＳ Ｐゴシック" w:hAnsi="ＭＳ Ｐゴシック" w:cs="ＭＳ Ｐゴシック"/>
          <w:b/>
          <w:bCs/>
          <w:kern w:val="0"/>
          <w:sz w:val="27"/>
          <w:szCs w:val="27"/>
          <w14:ligatures w14:val="none"/>
        </w:rPr>
      </w:pPr>
      <w:r w:rsidRPr="00AA3729">
        <w:rPr>
          <w:rFonts w:ascii="ＭＳ Ｐゴシック" w:eastAsia="ＭＳ Ｐゴシック" w:hAnsi="ＭＳ Ｐゴシック" w:cs="ＭＳ Ｐゴシック"/>
          <w:b/>
          <w:bCs/>
          <w:kern w:val="0"/>
          <w:sz w:val="27"/>
          <w:szCs w:val="27"/>
          <w14:ligatures w14:val="none"/>
        </w:rPr>
        <w:t>■ 外来・在宅ベースアップ評価料（Ⅰ）</w:t>
      </w:r>
    </w:p>
    <w:p w14:paraId="00609E23" w14:textId="3989195D" w:rsidR="00AA3729" w:rsidRPr="00AA3729" w:rsidRDefault="00AA3729" w:rsidP="00AA3729">
      <w:pPr>
        <w:widowControl/>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AA3729">
        <w:rPr>
          <w:rFonts w:ascii="ＭＳ Ｐゴシック" w:eastAsia="ＭＳ Ｐゴシック" w:hAnsi="ＭＳ Ｐゴシック" w:cs="ＭＳ Ｐゴシック"/>
          <w:kern w:val="0"/>
          <w:sz w:val="24"/>
          <w14:ligatures w14:val="none"/>
        </w:rPr>
        <w:t>外来・在宅医療に従事する医療職の処遇改善に向けて、必要な体制整備や計画的取り組みを行っている医療機関としての基準を満たしています。</w:t>
      </w:r>
      <w:r w:rsidR="00AD0F1C">
        <w:rPr>
          <w:rFonts w:ascii="ＭＳ Ｐゴシック" w:eastAsia="ＭＳ Ｐゴシック" w:hAnsi="ＭＳ Ｐゴシック" w:cs="ＭＳ Ｐゴシック"/>
          <w:kern w:val="0"/>
          <w:sz w:val="24"/>
          <w14:ligatures w14:val="none"/>
        </w:rPr>
        <w:pict w14:anchorId="5810C6FB">
          <v:rect id="_x0000_i1044" style="width:0;height:1.5pt" o:hralign="center" o:hrstd="t" o:hr="t" fillcolor="#a0a0a0" stroked="f">
            <v:textbox inset="5.85pt,.7pt,5.85pt,.7pt"/>
          </v:rect>
        </w:pict>
      </w:r>
    </w:p>
    <w:p w14:paraId="159F557F" w14:textId="77777777" w:rsidR="00AA3729" w:rsidRPr="00AA3729" w:rsidRDefault="00AA3729" w:rsidP="00AA3729">
      <w:pPr>
        <w:widowControl/>
        <w:spacing w:before="100" w:beforeAutospacing="1" w:after="100" w:afterAutospacing="1" w:line="240" w:lineRule="auto"/>
        <w:outlineLvl w:val="2"/>
        <w:rPr>
          <w:rFonts w:ascii="ＭＳ Ｐゴシック" w:eastAsia="ＭＳ Ｐゴシック" w:hAnsi="ＭＳ Ｐゴシック" w:cs="ＭＳ Ｐゴシック"/>
          <w:b/>
          <w:bCs/>
          <w:kern w:val="0"/>
          <w:sz w:val="27"/>
          <w:szCs w:val="27"/>
          <w14:ligatures w14:val="none"/>
        </w:rPr>
      </w:pPr>
      <w:r w:rsidRPr="00AA3729">
        <w:rPr>
          <w:rFonts w:ascii="ＭＳ Ｐゴシック" w:eastAsia="ＭＳ Ｐゴシック" w:hAnsi="ＭＳ Ｐゴシック" w:cs="ＭＳ Ｐゴシック"/>
          <w:b/>
          <w:bCs/>
          <w:kern w:val="0"/>
          <w:sz w:val="27"/>
          <w:szCs w:val="27"/>
          <w14:ligatures w14:val="none"/>
        </w:rPr>
        <w:t>■ 患者サポート体制充実加算</w:t>
      </w:r>
    </w:p>
    <w:p w14:paraId="1C9FA622" w14:textId="1CD43DFB" w:rsidR="00AA3729" w:rsidRPr="00AA3729" w:rsidRDefault="00AA3729" w:rsidP="00AA3729">
      <w:pPr>
        <w:widowControl/>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AA3729">
        <w:rPr>
          <w:rFonts w:ascii="ＭＳ Ｐゴシック" w:eastAsia="ＭＳ Ｐゴシック" w:hAnsi="ＭＳ Ｐゴシック" w:cs="ＭＳ Ｐゴシック"/>
          <w:kern w:val="0"/>
          <w:sz w:val="24"/>
          <w14:ligatures w14:val="none"/>
        </w:rPr>
        <w:t>医療相談、説明体制、医療連携等に関する患者支援機能を強化するため、専任者の配置や委員会活動等の体制整備を行っています。</w:t>
      </w:r>
      <w:r w:rsidR="00AD0F1C">
        <w:rPr>
          <w:rFonts w:ascii="ＭＳ Ｐゴシック" w:eastAsia="ＭＳ Ｐゴシック" w:hAnsi="ＭＳ Ｐゴシック" w:cs="ＭＳ Ｐゴシック"/>
          <w:kern w:val="0"/>
          <w:sz w:val="24"/>
          <w14:ligatures w14:val="none"/>
        </w:rPr>
        <w:pict w14:anchorId="621D1FD7">
          <v:rect id="_x0000_i1045" style="width:0;height:1.5pt" o:hralign="center" o:hrstd="t" o:hr="t" fillcolor="#a0a0a0" stroked="f">
            <v:textbox inset="5.85pt,.7pt,5.85pt,.7pt"/>
          </v:rect>
        </w:pict>
      </w:r>
    </w:p>
    <w:p w14:paraId="33B522A7" w14:textId="77777777" w:rsidR="00AA3729" w:rsidRPr="00AA3729" w:rsidRDefault="00AA3729" w:rsidP="00AA3729">
      <w:pPr>
        <w:widowControl/>
        <w:spacing w:before="100" w:beforeAutospacing="1" w:after="100" w:afterAutospacing="1" w:line="240" w:lineRule="auto"/>
        <w:outlineLvl w:val="2"/>
        <w:rPr>
          <w:rFonts w:ascii="ＭＳ Ｐゴシック" w:eastAsia="ＭＳ Ｐゴシック" w:hAnsi="ＭＳ Ｐゴシック" w:cs="ＭＳ Ｐゴシック"/>
          <w:b/>
          <w:bCs/>
          <w:kern w:val="0"/>
          <w:sz w:val="27"/>
          <w:szCs w:val="27"/>
          <w14:ligatures w14:val="none"/>
        </w:rPr>
      </w:pPr>
      <w:r w:rsidRPr="00AA3729">
        <w:rPr>
          <w:rFonts w:ascii="ＭＳ Ｐゴシック" w:eastAsia="ＭＳ Ｐゴシック" w:hAnsi="ＭＳ Ｐゴシック" w:cs="ＭＳ Ｐゴシック"/>
          <w:b/>
          <w:bCs/>
          <w:kern w:val="0"/>
          <w:sz w:val="27"/>
          <w:szCs w:val="27"/>
          <w14:ligatures w14:val="none"/>
        </w:rPr>
        <w:t>■ 医療安全対策加算2</w:t>
      </w:r>
    </w:p>
    <w:p w14:paraId="46FF247A" w14:textId="77777777" w:rsidR="00AA3729" w:rsidRPr="00AA3729" w:rsidRDefault="00AA3729" w:rsidP="00AA3729">
      <w:pPr>
        <w:widowControl/>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AA3729">
        <w:rPr>
          <w:rFonts w:ascii="ＭＳ Ｐゴシック" w:eastAsia="ＭＳ Ｐゴシック" w:hAnsi="ＭＳ Ｐゴシック" w:cs="ＭＳ Ｐゴシック"/>
          <w:kern w:val="0"/>
          <w:sz w:val="24"/>
          <w14:ligatures w14:val="none"/>
        </w:rPr>
        <w:t>医療安全管理者の専任配置、医療安全管理委員会の運営、職員研修、ヒヤリハット分析等、医療安全管理に係る取り組みを継続的に実施する体制が整っています。</w:t>
      </w:r>
    </w:p>
    <w:p w14:paraId="3ADC918E" w14:textId="76EFABE0" w:rsidR="005E7C29" w:rsidRDefault="00AD0F1C" w:rsidP="005E7C29">
      <w:r>
        <w:rPr>
          <w:rFonts w:ascii="ＭＳ Ｐゴシック" w:eastAsia="ＭＳ Ｐゴシック" w:hAnsi="ＭＳ Ｐゴシック" w:cs="ＭＳ Ｐゴシック"/>
          <w:kern w:val="0"/>
          <w:sz w:val="24"/>
          <w14:ligatures w14:val="none"/>
        </w:rPr>
        <w:pict w14:anchorId="1E106B43">
          <v:rect id="_x0000_i1046" style="width:0;height:1.5pt" o:hralign="center" o:hrstd="t" o:hr="t" fillcolor="#a0a0a0" stroked="f">
            <v:textbox inset="5.85pt,.7pt,5.85pt,.7pt"/>
          </v:rect>
        </w:pict>
      </w:r>
    </w:p>
    <w:p w14:paraId="0520E351" w14:textId="0DBD6DD9" w:rsidR="005B04BF" w:rsidRPr="00483D77" w:rsidRDefault="005E7C29" w:rsidP="00483D77">
      <w:pPr>
        <w:pStyle w:val="a7"/>
        <w:widowControl/>
        <w:numPr>
          <w:ilvl w:val="0"/>
          <w:numId w:val="2"/>
        </w:numPr>
        <w:spacing w:before="100" w:beforeAutospacing="1" w:after="100" w:afterAutospacing="1" w:line="240" w:lineRule="auto"/>
        <w:ind w:leftChars="0"/>
        <w:outlineLvl w:val="2"/>
        <w:rPr>
          <w:rFonts w:ascii="ＭＳ Ｐゴシック" w:eastAsia="ＭＳ Ｐゴシック" w:hAnsi="ＭＳ Ｐゴシック" w:cs="ＭＳ Ｐゴシック"/>
          <w:b/>
          <w:bCs/>
          <w:kern w:val="0"/>
          <w:sz w:val="36"/>
          <w:szCs w:val="36"/>
          <w:shd w:val="pct15" w:color="auto" w:fill="FFFFFF"/>
          <w14:ligatures w14:val="none"/>
        </w:rPr>
      </w:pPr>
      <w:r w:rsidRPr="00113DED">
        <w:rPr>
          <w:rFonts w:ascii="ＭＳ Ｐゴシック" w:eastAsia="ＭＳ Ｐゴシック" w:hAnsi="ＭＳ Ｐゴシック" w:cs="ＭＳ Ｐゴシック" w:hint="eastAsia"/>
          <w:b/>
          <w:bCs/>
          <w:kern w:val="0"/>
          <w:sz w:val="36"/>
          <w:szCs w:val="36"/>
          <w:shd w:val="pct15" w:color="auto" w:fill="FFFFFF"/>
          <w14:ligatures w14:val="none"/>
        </w:rPr>
        <w:lastRenderedPageBreak/>
        <w:t>入院時食事療養</w:t>
      </w:r>
      <w:r w:rsidR="002154DA">
        <w:rPr>
          <w:rFonts w:ascii="ＭＳ Ｐゴシック" w:eastAsia="ＭＳ Ｐゴシック" w:hAnsi="ＭＳ Ｐゴシック" w:cs="ＭＳ Ｐゴシック" w:hint="eastAsia"/>
          <w:b/>
          <w:bCs/>
          <w:kern w:val="0"/>
          <w:sz w:val="36"/>
          <w:szCs w:val="36"/>
          <w:shd w:val="pct15" w:color="auto" w:fill="FFFFFF"/>
          <w14:ligatures w14:val="none"/>
        </w:rPr>
        <w:t>費</w:t>
      </w:r>
      <w:r w:rsidRPr="00483D77">
        <w:rPr>
          <w:rFonts w:ascii="ＭＳ Ｐゴシック" w:eastAsia="ＭＳ Ｐゴシック" w:hAnsi="ＭＳ Ｐゴシック" w:cs="ＭＳ Ｐゴシック" w:hint="eastAsia"/>
          <w:b/>
          <w:bCs/>
          <w:kern w:val="0"/>
          <w:sz w:val="36"/>
          <w:szCs w:val="36"/>
          <w:shd w:val="pct15" w:color="auto" w:fill="FFFFFF"/>
          <w14:ligatures w14:val="none"/>
        </w:rPr>
        <w:t>（Ⅰ）</w:t>
      </w:r>
    </w:p>
    <w:p w14:paraId="5203BD0B" w14:textId="2F8EA259" w:rsidR="005B04BF" w:rsidRDefault="005B04BF" w:rsidP="005B04BF">
      <w:pPr>
        <w:widowControl/>
        <w:spacing w:before="100" w:beforeAutospacing="1" w:after="100" w:afterAutospacing="1" w:line="240" w:lineRule="auto"/>
        <w:outlineLvl w:val="2"/>
        <w:rPr>
          <w:rFonts w:ascii="ＭＳ Ｐゴシック" w:eastAsia="ＭＳ Ｐゴシック" w:hAnsi="ＭＳ Ｐゴシック" w:cs="ＭＳ Ｐゴシック"/>
          <w:kern w:val="0"/>
          <w:sz w:val="24"/>
          <w14:ligatures w14:val="none"/>
        </w:rPr>
      </w:pPr>
      <w:r>
        <w:rPr>
          <w:rFonts w:ascii="ＭＳ Ｐゴシック" w:eastAsia="ＭＳ Ｐゴシック" w:hAnsi="ＭＳ Ｐゴシック" w:cs="ＭＳ Ｐゴシック" w:hint="eastAsia"/>
          <w:kern w:val="0"/>
          <w:sz w:val="24"/>
          <w14:ligatures w14:val="none"/>
        </w:rPr>
        <w:t>入院時食事療養費（Ⅰ）を算定すべき</w:t>
      </w:r>
      <w:r w:rsidR="00113DED">
        <w:rPr>
          <w:rFonts w:ascii="ＭＳ Ｐゴシック" w:eastAsia="ＭＳ Ｐゴシック" w:hAnsi="ＭＳ Ｐゴシック" w:cs="ＭＳ Ｐゴシック" w:hint="eastAsia"/>
          <w:kern w:val="0"/>
          <w:sz w:val="24"/>
          <w14:ligatures w14:val="none"/>
        </w:rPr>
        <w:t>食事療養の基準に係る届出を行っております。</w:t>
      </w:r>
    </w:p>
    <w:p w14:paraId="57935F92" w14:textId="68993A9A" w:rsidR="00113DED" w:rsidRDefault="00113DED" w:rsidP="005B04BF">
      <w:pPr>
        <w:widowControl/>
        <w:spacing w:before="100" w:beforeAutospacing="1" w:after="100" w:afterAutospacing="1" w:line="240" w:lineRule="auto"/>
        <w:outlineLvl w:val="2"/>
        <w:rPr>
          <w:rFonts w:ascii="ＭＳ Ｐゴシック" w:eastAsia="ＭＳ Ｐゴシック" w:hAnsi="ＭＳ Ｐゴシック" w:cs="ＭＳ Ｐゴシック"/>
          <w:kern w:val="0"/>
          <w:sz w:val="24"/>
          <w14:ligatures w14:val="none"/>
        </w:rPr>
      </w:pPr>
      <w:r>
        <w:rPr>
          <w:rFonts w:ascii="ＭＳ Ｐゴシック" w:eastAsia="ＭＳ Ｐゴシック" w:hAnsi="ＭＳ Ｐゴシック" w:cs="ＭＳ Ｐゴシック" w:hint="eastAsia"/>
          <w:kern w:val="0"/>
          <w:sz w:val="24"/>
          <w14:ligatures w14:val="none"/>
        </w:rPr>
        <w:t>当院は、入院時食事療養費に関する特別管理による食事の提供を行っております。療養のための食事は、管理栄養士の管理の下に適時（朝食７：30、昼食12：00、夕食18：00）適温にて提供しております。</w:t>
      </w:r>
    </w:p>
    <w:p w14:paraId="51DFA7E9" w14:textId="1CF82B9E" w:rsidR="005E7C29" w:rsidRPr="00AA3729" w:rsidRDefault="005E7C29" w:rsidP="005E7C29">
      <w:pPr>
        <w:widowControl/>
        <w:spacing w:before="100" w:beforeAutospacing="1" w:after="100" w:afterAutospacing="1" w:line="240" w:lineRule="auto"/>
        <w:outlineLvl w:val="2"/>
        <w:rPr>
          <w:rFonts w:ascii="ＭＳ Ｐゴシック" w:eastAsia="ＭＳ Ｐゴシック" w:hAnsi="ＭＳ Ｐゴシック" w:cs="ＭＳ Ｐゴシック"/>
          <w:b/>
          <w:bCs/>
          <w:kern w:val="0"/>
          <w:sz w:val="27"/>
          <w:szCs w:val="27"/>
          <w14:ligatures w14:val="none"/>
        </w:rPr>
      </w:pPr>
      <w:r>
        <w:rPr>
          <w:rFonts w:ascii="ＭＳ Ｐゴシック" w:eastAsia="ＭＳ Ｐゴシック" w:hAnsi="ＭＳ Ｐゴシック" w:cs="ＭＳ Ｐゴシック" w:hint="eastAsia"/>
          <w:b/>
          <w:bCs/>
          <w:kern w:val="0"/>
          <w:sz w:val="27"/>
          <w:szCs w:val="27"/>
          <w14:ligatures w14:val="none"/>
        </w:rPr>
        <w:t>◆　１食あたりの負担額</w:t>
      </w:r>
    </w:p>
    <w:tbl>
      <w:tblPr>
        <w:tblStyle w:val="a8"/>
        <w:tblW w:w="0" w:type="auto"/>
        <w:tblLook w:val="04A0" w:firstRow="1" w:lastRow="0" w:firstColumn="1" w:lastColumn="0" w:noHBand="0" w:noVBand="1"/>
      </w:tblPr>
      <w:tblGrid>
        <w:gridCol w:w="846"/>
        <w:gridCol w:w="4816"/>
        <w:gridCol w:w="2832"/>
      </w:tblGrid>
      <w:tr w:rsidR="00A71AE9" w14:paraId="6E07AC5C" w14:textId="77777777" w:rsidTr="00A71AE9">
        <w:tc>
          <w:tcPr>
            <w:tcW w:w="846" w:type="dxa"/>
            <w:shd w:val="clear" w:color="auto" w:fill="E8E8E8" w:themeFill="background2"/>
          </w:tcPr>
          <w:p w14:paraId="728E1A82" w14:textId="77777777" w:rsidR="00A71AE9" w:rsidRDefault="00A71AE9" w:rsidP="005E7C29"/>
        </w:tc>
        <w:tc>
          <w:tcPr>
            <w:tcW w:w="4816" w:type="dxa"/>
            <w:shd w:val="clear" w:color="auto" w:fill="E8E8E8" w:themeFill="background2"/>
          </w:tcPr>
          <w:p w14:paraId="509BEEA1" w14:textId="2B691597" w:rsidR="00A71AE9" w:rsidRDefault="00A71AE9" w:rsidP="002154DA">
            <w:pPr>
              <w:jc w:val="center"/>
            </w:pPr>
            <w:r>
              <w:rPr>
                <w:rFonts w:hint="eastAsia"/>
              </w:rPr>
              <w:t>区</w:t>
            </w:r>
            <w:r w:rsidR="002154DA">
              <w:rPr>
                <w:rFonts w:hint="eastAsia"/>
              </w:rPr>
              <w:t xml:space="preserve">　　</w:t>
            </w:r>
            <w:r>
              <w:rPr>
                <w:rFonts w:hint="eastAsia"/>
              </w:rPr>
              <w:t>分</w:t>
            </w:r>
          </w:p>
        </w:tc>
        <w:tc>
          <w:tcPr>
            <w:tcW w:w="2832" w:type="dxa"/>
            <w:shd w:val="clear" w:color="auto" w:fill="E8E8E8" w:themeFill="background2"/>
          </w:tcPr>
          <w:p w14:paraId="091E64A4" w14:textId="5484509A" w:rsidR="00A71AE9" w:rsidRDefault="00A71AE9" w:rsidP="002154DA">
            <w:pPr>
              <w:jc w:val="center"/>
            </w:pPr>
            <w:r>
              <w:rPr>
                <w:rFonts w:hint="eastAsia"/>
              </w:rPr>
              <w:t>令和７年４月１日から</w:t>
            </w:r>
          </w:p>
        </w:tc>
      </w:tr>
      <w:tr w:rsidR="00A71AE9" w14:paraId="26154742" w14:textId="77777777" w:rsidTr="00A71AE9">
        <w:tc>
          <w:tcPr>
            <w:tcW w:w="846" w:type="dxa"/>
          </w:tcPr>
          <w:p w14:paraId="376C3BE2" w14:textId="14A79B89" w:rsidR="00A71AE9" w:rsidRDefault="00A71AE9" w:rsidP="00A71AE9">
            <w:pPr>
              <w:pStyle w:val="a7"/>
              <w:numPr>
                <w:ilvl w:val="0"/>
                <w:numId w:val="3"/>
              </w:numPr>
              <w:ind w:leftChars="0"/>
              <w:jc w:val="center"/>
            </w:pPr>
          </w:p>
        </w:tc>
        <w:tc>
          <w:tcPr>
            <w:tcW w:w="4816" w:type="dxa"/>
          </w:tcPr>
          <w:p w14:paraId="4E422DAF" w14:textId="5B0FA279" w:rsidR="00A71AE9" w:rsidRDefault="00A71AE9" w:rsidP="005E7C29">
            <w:r>
              <w:rPr>
                <w:rFonts w:hint="eastAsia"/>
              </w:rPr>
              <w:t>一般の方</w:t>
            </w:r>
          </w:p>
        </w:tc>
        <w:tc>
          <w:tcPr>
            <w:tcW w:w="2832" w:type="dxa"/>
          </w:tcPr>
          <w:p w14:paraId="5BDF7195" w14:textId="03FB78DA" w:rsidR="00A71AE9" w:rsidRDefault="002154DA" w:rsidP="002154DA">
            <w:pPr>
              <w:jc w:val="center"/>
            </w:pPr>
            <w:r>
              <w:rPr>
                <w:rFonts w:hint="eastAsia"/>
              </w:rPr>
              <w:t>５１０円</w:t>
            </w:r>
          </w:p>
        </w:tc>
      </w:tr>
      <w:tr w:rsidR="00A71AE9" w14:paraId="0B76C072" w14:textId="77777777" w:rsidTr="002154DA">
        <w:trPr>
          <w:cantSplit/>
        </w:trPr>
        <w:tc>
          <w:tcPr>
            <w:tcW w:w="846" w:type="dxa"/>
            <w:vMerge w:val="restart"/>
            <w:vAlign w:val="center"/>
          </w:tcPr>
          <w:p w14:paraId="2179C7A6" w14:textId="4BD41FCB" w:rsidR="002154DA" w:rsidRDefault="002154DA" w:rsidP="002154DA">
            <w:pPr>
              <w:pStyle w:val="a7"/>
              <w:numPr>
                <w:ilvl w:val="0"/>
                <w:numId w:val="3"/>
              </w:numPr>
              <w:spacing w:line="720" w:lineRule="auto"/>
              <w:ind w:leftChars="0"/>
              <w:jc w:val="center"/>
            </w:pPr>
          </w:p>
        </w:tc>
        <w:tc>
          <w:tcPr>
            <w:tcW w:w="4816" w:type="dxa"/>
          </w:tcPr>
          <w:p w14:paraId="57ECEC1E" w14:textId="75AF52EE" w:rsidR="00A71AE9" w:rsidRDefault="00A71AE9" w:rsidP="005E7C29">
            <w:r>
              <w:rPr>
                <w:rFonts w:hint="eastAsia"/>
              </w:rPr>
              <w:t>住民非課税の世帯に属する方（③を除く）</w:t>
            </w:r>
          </w:p>
        </w:tc>
        <w:tc>
          <w:tcPr>
            <w:tcW w:w="2832" w:type="dxa"/>
          </w:tcPr>
          <w:p w14:paraId="372B194F" w14:textId="4B1BFA24" w:rsidR="00A71AE9" w:rsidRDefault="002154DA" w:rsidP="002154DA">
            <w:pPr>
              <w:jc w:val="center"/>
            </w:pPr>
            <w:r>
              <w:rPr>
                <w:rFonts w:hint="eastAsia"/>
              </w:rPr>
              <w:t>２４０円</w:t>
            </w:r>
          </w:p>
        </w:tc>
      </w:tr>
      <w:tr w:rsidR="00A71AE9" w14:paraId="1C6D33AF" w14:textId="77777777" w:rsidTr="002154DA">
        <w:trPr>
          <w:trHeight w:val="115"/>
        </w:trPr>
        <w:tc>
          <w:tcPr>
            <w:tcW w:w="846" w:type="dxa"/>
            <w:vMerge/>
          </w:tcPr>
          <w:p w14:paraId="195B788F" w14:textId="4CC8E793" w:rsidR="00A71AE9" w:rsidRDefault="00A71AE9" w:rsidP="00A71AE9">
            <w:pPr>
              <w:pStyle w:val="a7"/>
              <w:ind w:leftChars="0" w:left="360"/>
            </w:pPr>
          </w:p>
        </w:tc>
        <w:tc>
          <w:tcPr>
            <w:tcW w:w="4816" w:type="dxa"/>
            <w:vAlign w:val="center"/>
          </w:tcPr>
          <w:p w14:paraId="652CC7A9" w14:textId="1FE48AA2" w:rsidR="00A71AE9" w:rsidRDefault="002154DA" w:rsidP="002154DA">
            <w:pPr>
              <w:jc w:val="center"/>
            </w:pPr>
            <w:r w:rsidRPr="002154DA">
              <w:rPr>
                <w:rFonts w:hint="eastAsia"/>
                <w:sz w:val="20"/>
                <w:szCs w:val="21"/>
              </w:rPr>
              <w:t>（過去１年間の入院期間が９０日を超えている方）</w:t>
            </w:r>
          </w:p>
        </w:tc>
        <w:tc>
          <w:tcPr>
            <w:tcW w:w="2832" w:type="dxa"/>
          </w:tcPr>
          <w:p w14:paraId="01F483B4" w14:textId="634BED04" w:rsidR="00A71AE9" w:rsidRDefault="002154DA" w:rsidP="002154DA">
            <w:pPr>
              <w:jc w:val="center"/>
            </w:pPr>
            <w:r>
              <w:rPr>
                <w:rFonts w:hint="eastAsia"/>
              </w:rPr>
              <w:t>１９０円</w:t>
            </w:r>
          </w:p>
        </w:tc>
      </w:tr>
      <w:tr w:rsidR="00A71AE9" w14:paraId="2D524DAC" w14:textId="77777777" w:rsidTr="00A71AE9">
        <w:tc>
          <w:tcPr>
            <w:tcW w:w="846" w:type="dxa"/>
          </w:tcPr>
          <w:p w14:paraId="24648942" w14:textId="168EA11F" w:rsidR="00A71AE9" w:rsidRDefault="00A71AE9" w:rsidP="00A71AE9">
            <w:pPr>
              <w:pStyle w:val="a7"/>
              <w:numPr>
                <w:ilvl w:val="0"/>
                <w:numId w:val="3"/>
              </w:numPr>
              <w:ind w:leftChars="0"/>
              <w:jc w:val="center"/>
            </w:pPr>
          </w:p>
        </w:tc>
        <w:tc>
          <w:tcPr>
            <w:tcW w:w="4816" w:type="dxa"/>
          </w:tcPr>
          <w:p w14:paraId="3FF27ACC" w14:textId="424745B0" w:rsidR="00A71AE9" w:rsidRDefault="002154DA" w:rsidP="005E7C29">
            <w:r>
              <w:rPr>
                <w:rFonts w:hint="eastAsia"/>
              </w:rPr>
              <w:t>②のうち、所得が一定基準に満たない方</w:t>
            </w:r>
          </w:p>
        </w:tc>
        <w:tc>
          <w:tcPr>
            <w:tcW w:w="2832" w:type="dxa"/>
          </w:tcPr>
          <w:p w14:paraId="545DCB6F" w14:textId="6E0D9EDF" w:rsidR="00A71AE9" w:rsidRDefault="002154DA" w:rsidP="002154DA">
            <w:pPr>
              <w:jc w:val="center"/>
            </w:pPr>
            <w:r>
              <w:rPr>
                <w:rFonts w:hint="eastAsia"/>
              </w:rPr>
              <w:t>１１０円</w:t>
            </w:r>
          </w:p>
        </w:tc>
      </w:tr>
    </w:tbl>
    <w:p w14:paraId="409167C2" w14:textId="7D1E296C" w:rsidR="002B7C0A" w:rsidRDefault="00AD0F1C" w:rsidP="005E7C29">
      <w:r>
        <w:rPr>
          <w:rFonts w:ascii="ＭＳ Ｐゴシック" w:eastAsia="ＭＳ Ｐゴシック" w:hAnsi="ＭＳ Ｐゴシック" w:cs="ＭＳ Ｐゴシック"/>
          <w:kern w:val="0"/>
          <w:sz w:val="24"/>
          <w14:ligatures w14:val="none"/>
        </w:rPr>
        <w:pict w14:anchorId="24D0E642">
          <v:rect id="_x0000_i1047" style="width:0;height:1.5pt" o:hralign="center" o:hrstd="t" o:hr="t" fillcolor="#a0a0a0" stroked="f">
            <v:textbox inset="5.85pt,.7pt,5.85pt,.7pt"/>
          </v:rect>
        </w:pict>
      </w:r>
    </w:p>
    <w:p w14:paraId="5A857144" w14:textId="62B1B66A" w:rsidR="00FC0B44" w:rsidRDefault="00FC0B44" w:rsidP="00FC0B44">
      <w:pPr>
        <w:pStyle w:val="a7"/>
        <w:widowControl/>
        <w:numPr>
          <w:ilvl w:val="0"/>
          <w:numId w:val="2"/>
        </w:numPr>
        <w:spacing w:before="100" w:beforeAutospacing="1" w:after="100" w:afterAutospacing="1" w:line="240" w:lineRule="auto"/>
        <w:ind w:leftChars="0"/>
        <w:outlineLvl w:val="2"/>
        <w:rPr>
          <w:rFonts w:ascii="ＭＳ Ｐゴシック" w:eastAsia="ＭＳ Ｐゴシック" w:hAnsi="ＭＳ Ｐゴシック" w:cs="ＭＳ Ｐゴシック"/>
          <w:b/>
          <w:bCs/>
          <w:kern w:val="0"/>
          <w:sz w:val="36"/>
          <w:szCs w:val="36"/>
          <w:shd w:val="pct15" w:color="auto" w:fill="FFFFFF"/>
          <w14:ligatures w14:val="none"/>
        </w:rPr>
      </w:pPr>
      <w:r>
        <w:rPr>
          <w:rFonts w:ascii="ＭＳ Ｐゴシック" w:eastAsia="ＭＳ Ｐゴシック" w:hAnsi="ＭＳ Ｐゴシック" w:cs="ＭＳ Ｐゴシック" w:hint="eastAsia"/>
          <w:b/>
          <w:bCs/>
          <w:kern w:val="0"/>
          <w:sz w:val="36"/>
          <w:szCs w:val="36"/>
          <w:shd w:val="pct15" w:color="auto" w:fill="FFFFFF"/>
          <w14:ligatures w14:val="none"/>
        </w:rPr>
        <w:t>明細書発行体制について</w:t>
      </w:r>
    </w:p>
    <w:p w14:paraId="7A7A4C30" w14:textId="520904D1" w:rsidR="00FC0B44" w:rsidRDefault="00FC0B44" w:rsidP="00FC0B44">
      <w:pPr>
        <w:pStyle w:val="Web"/>
      </w:pPr>
      <w:r w:rsidRPr="00FC0B44">
        <w:t>当院では、医療の透明性を確保し患者さまに診療内容をご理解いただくことを目的として、</w:t>
      </w:r>
      <w:r w:rsidRPr="00FC0B44">
        <w:rPr>
          <w:rStyle w:val="a9"/>
          <w:b w:val="0"/>
          <w:bCs w:val="0"/>
        </w:rPr>
        <w:t>診療報酬の算定項目、使用した薬剤名、検査名等が記載された明細書を領収書とともに無料で発行</w:t>
      </w:r>
      <w:r w:rsidRPr="00FC0B44">
        <w:t>しております。</w:t>
      </w:r>
    </w:p>
    <w:p w14:paraId="409231BC" w14:textId="3173B8A4" w:rsidR="006B7148" w:rsidRPr="00FC0B44" w:rsidRDefault="006B7148" w:rsidP="00FC0B44">
      <w:pPr>
        <w:pStyle w:val="Web"/>
      </w:pPr>
      <w:r>
        <w:rPr>
          <w:rFonts w:hint="eastAsia"/>
        </w:rPr>
        <w:t>また、公費負担医療の受給者で医療費の自己負担のない方についても無料で発行しています。</w:t>
      </w:r>
    </w:p>
    <w:p w14:paraId="34668DD9" w14:textId="5C4B5BAE" w:rsidR="00FC0B44" w:rsidRDefault="00FC0B44" w:rsidP="00FC0B44">
      <w:pPr>
        <w:pStyle w:val="Web"/>
      </w:pPr>
      <w:r w:rsidRPr="00FC0B44">
        <w:t>なお</w:t>
      </w:r>
      <w:r w:rsidR="003B384B">
        <w:rPr>
          <w:rFonts w:hint="eastAsia"/>
        </w:rPr>
        <w:t>、</w:t>
      </w:r>
      <w:r w:rsidRPr="00FC0B44">
        <w:rPr>
          <w:rStyle w:val="a9"/>
          <w:b w:val="0"/>
          <w:bCs w:val="0"/>
        </w:rPr>
        <w:t>明細書には個人情報や診療内容が記載されております</w:t>
      </w:r>
      <w:r w:rsidRPr="00FC0B44">
        <w:t>ので、お取り扱いには十分ご注意ください。</w:t>
      </w:r>
      <w:r w:rsidRPr="00FC0B44">
        <w:br/>
        <w:t>明細書の発行を希望されない場合は、</w:t>
      </w:r>
      <w:r w:rsidRPr="00FC0B44">
        <w:rPr>
          <w:rStyle w:val="a9"/>
          <w:b w:val="0"/>
          <w:bCs w:val="0"/>
        </w:rPr>
        <w:t>会計窓口までお申し出ください</w:t>
      </w:r>
      <w:r w:rsidRPr="00FC0B44">
        <w:t>。</w:t>
      </w:r>
    </w:p>
    <w:p w14:paraId="45D75165" w14:textId="55701085" w:rsidR="003B5281" w:rsidRPr="00FC0B44" w:rsidRDefault="00AD0F1C" w:rsidP="00FC0B44">
      <w:pPr>
        <w:pStyle w:val="Web"/>
      </w:pPr>
      <w:r>
        <w:pict w14:anchorId="705A5B5E">
          <v:rect id="_x0000_i1048" style="width:0;height:1.5pt" o:hralign="center" o:hrstd="t" o:hr="t" fillcolor="#a0a0a0" stroked="f">
            <v:textbox inset="5.85pt,.7pt,5.85pt,.7pt"/>
          </v:rect>
        </w:pict>
      </w:r>
    </w:p>
    <w:p w14:paraId="7D158ED8" w14:textId="3B5A1241" w:rsidR="002B7C0A" w:rsidRPr="00483D77" w:rsidRDefault="002B7C0A" w:rsidP="002B7C0A">
      <w:pPr>
        <w:pStyle w:val="a7"/>
        <w:widowControl/>
        <w:numPr>
          <w:ilvl w:val="0"/>
          <w:numId w:val="2"/>
        </w:numPr>
        <w:spacing w:before="100" w:beforeAutospacing="1" w:after="100" w:afterAutospacing="1" w:line="240" w:lineRule="auto"/>
        <w:ind w:leftChars="0"/>
        <w:outlineLvl w:val="2"/>
        <w:rPr>
          <w:rFonts w:ascii="ＭＳ Ｐゴシック" w:eastAsia="ＭＳ Ｐゴシック" w:hAnsi="ＭＳ Ｐゴシック" w:cs="ＭＳ Ｐゴシック"/>
          <w:b/>
          <w:bCs/>
          <w:kern w:val="0"/>
          <w:sz w:val="36"/>
          <w:szCs w:val="36"/>
          <w:shd w:val="pct15" w:color="auto" w:fill="FFFFFF"/>
          <w14:ligatures w14:val="none"/>
        </w:rPr>
      </w:pPr>
      <w:r>
        <w:rPr>
          <w:rFonts w:ascii="ＭＳ Ｐゴシック" w:eastAsia="ＭＳ Ｐゴシック" w:hAnsi="ＭＳ Ｐゴシック" w:cs="ＭＳ Ｐゴシック" w:hint="eastAsia"/>
          <w:b/>
          <w:bCs/>
          <w:kern w:val="0"/>
          <w:sz w:val="36"/>
          <w:szCs w:val="36"/>
          <w:shd w:val="pct15" w:color="auto" w:fill="FFFFFF"/>
          <w14:ligatures w14:val="none"/>
        </w:rPr>
        <w:lastRenderedPageBreak/>
        <w:t>各取り組み事項について</w:t>
      </w:r>
    </w:p>
    <w:p w14:paraId="73E07A5D" w14:textId="20281034" w:rsidR="002B7C0A" w:rsidRDefault="002B7C0A" w:rsidP="002B7C0A">
      <w:pPr>
        <w:widowControl/>
        <w:spacing w:before="100" w:beforeAutospacing="1" w:after="100" w:afterAutospacing="1" w:line="240" w:lineRule="auto"/>
        <w:outlineLvl w:val="2"/>
        <w:rPr>
          <w:rFonts w:ascii="ＭＳ Ｐゴシック" w:eastAsia="ＭＳ Ｐゴシック" w:hAnsi="ＭＳ Ｐゴシック" w:cs="ＭＳ Ｐゴシック"/>
          <w:b/>
          <w:bCs/>
          <w:kern w:val="0"/>
          <w:sz w:val="27"/>
          <w:szCs w:val="27"/>
          <w14:ligatures w14:val="none"/>
        </w:rPr>
      </w:pPr>
      <w:r w:rsidRPr="002B7C0A">
        <w:rPr>
          <w:rFonts w:ascii="ＭＳ Ｐゴシック" w:eastAsia="ＭＳ Ｐゴシック" w:hAnsi="ＭＳ Ｐゴシック" w:cs="ＭＳ Ｐゴシック"/>
          <w:b/>
          <w:bCs/>
          <w:kern w:val="0"/>
          <w:sz w:val="27"/>
          <w:szCs w:val="27"/>
          <w14:ligatures w14:val="none"/>
        </w:rPr>
        <w:t xml:space="preserve">■ </w:t>
      </w:r>
      <w:r>
        <w:rPr>
          <w:rFonts w:ascii="ＭＳ Ｐゴシック" w:eastAsia="ＭＳ Ｐゴシック" w:hAnsi="ＭＳ Ｐゴシック" w:cs="ＭＳ Ｐゴシック" w:hint="eastAsia"/>
          <w:b/>
          <w:bCs/>
          <w:kern w:val="0"/>
          <w:sz w:val="27"/>
          <w:szCs w:val="27"/>
          <w14:ligatures w14:val="none"/>
        </w:rPr>
        <w:t>後発医薬品（ジェネリック医薬品）について</w:t>
      </w:r>
    </w:p>
    <w:p w14:paraId="347EEF95" w14:textId="06384D42" w:rsidR="002B7C0A" w:rsidRDefault="002B7C0A" w:rsidP="002B7C0A">
      <w:pPr>
        <w:pStyle w:val="Web"/>
      </w:pPr>
      <w:r>
        <w:t>当院では、患者さまの医療費負担の軽減を目的として、後発医薬品（ジェネリック医薬品）を積極的に使用しております。</w:t>
      </w:r>
      <w:r>
        <w:br/>
        <w:t>ただし、後発医薬品の供給不足等により入手が困難な場合には、治療に支障が出ないよう、先発医薬品に変更させていただくことがあります。</w:t>
      </w:r>
      <w:r>
        <w:br/>
        <w:t>あらかじめご了承くださいますようお願いいたします。</w:t>
      </w:r>
    </w:p>
    <w:p w14:paraId="41346A6C" w14:textId="5FDB5FB9" w:rsidR="002B7C0A" w:rsidRPr="002B7C0A" w:rsidRDefault="00AD0F1C" w:rsidP="002B7C0A">
      <w:pPr>
        <w:widowControl/>
        <w:spacing w:before="100" w:beforeAutospacing="1" w:after="100" w:afterAutospacing="1" w:line="240" w:lineRule="auto"/>
        <w:outlineLvl w:val="2"/>
        <w:rPr>
          <w:rFonts w:ascii="ＭＳ Ｐゴシック" w:eastAsia="ＭＳ Ｐゴシック" w:hAnsi="ＭＳ Ｐゴシック" w:cs="ＭＳ Ｐゴシック"/>
          <w:b/>
          <w:bCs/>
          <w:kern w:val="0"/>
          <w:sz w:val="27"/>
          <w:szCs w:val="27"/>
          <w14:ligatures w14:val="none"/>
        </w:rPr>
      </w:pPr>
      <w:r>
        <w:rPr>
          <w:rFonts w:ascii="ＭＳ Ｐゴシック" w:eastAsia="ＭＳ Ｐゴシック" w:hAnsi="ＭＳ Ｐゴシック" w:cs="ＭＳ Ｐゴシック"/>
          <w:kern w:val="0"/>
          <w:sz w:val="24"/>
          <w14:ligatures w14:val="none"/>
        </w:rPr>
        <w:pict w14:anchorId="14EBBFEA">
          <v:rect id="_x0000_i1049" style="width:0;height:1.5pt" o:hralign="center" o:hrstd="t" o:hr="t" fillcolor="#a0a0a0" stroked="f">
            <v:textbox inset="5.85pt,.7pt,5.85pt,.7pt"/>
          </v:rect>
        </w:pict>
      </w:r>
    </w:p>
    <w:p w14:paraId="75E91B63" w14:textId="15DFAEA1" w:rsidR="006910F1" w:rsidRDefault="006910F1" w:rsidP="006910F1">
      <w:pPr>
        <w:widowControl/>
        <w:spacing w:before="100" w:beforeAutospacing="1" w:after="100" w:afterAutospacing="1" w:line="240" w:lineRule="auto"/>
        <w:outlineLvl w:val="2"/>
        <w:rPr>
          <w:rFonts w:ascii="ＭＳ Ｐゴシック" w:eastAsia="ＭＳ Ｐゴシック" w:hAnsi="ＭＳ Ｐゴシック" w:cs="ＭＳ Ｐゴシック"/>
          <w:b/>
          <w:bCs/>
          <w:kern w:val="0"/>
          <w:sz w:val="27"/>
          <w:szCs w:val="27"/>
          <w14:ligatures w14:val="none"/>
        </w:rPr>
      </w:pPr>
      <w:r w:rsidRPr="002B7C0A">
        <w:rPr>
          <w:rFonts w:ascii="ＭＳ Ｐゴシック" w:eastAsia="ＭＳ Ｐゴシック" w:hAnsi="ＭＳ Ｐゴシック" w:cs="ＭＳ Ｐゴシック"/>
          <w:b/>
          <w:bCs/>
          <w:kern w:val="0"/>
          <w:sz w:val="27"/>
          <w:szCs w:val="27"/>
          <w14:ligatures w14:val="none"/>
        </w:rPr>
        <w:t xml:space="preserve">■ </w:t>
      </w:r>
      <w:r>
        <w:rPr>
          <w:rFonts w:ascii="ＭＳ Ｐゴシック" w:eastAsia="ＭＳ Ｐゴシック" w:hAnsi="ＭＳ Ｐゴシック" w:cs="ＭＳ Ｐゴシック" w:hint="eastAsia"/>
          <w:b/>
          <w:bCs/>
          <w:kern w:val="0"/>
          <w:sz w:val="27"/>
          <w:szCs w:val="27"/>
          <w14:ligatures w14:val="none"/>
        </w:rPr>
        <w:t>医療情報取得について</w:t>
      </w:r>
    </w:p>
    <w:p w14:paraId="7777CA72" w14:textId="3C8A3E4F" w:rsidR="006910F1" w:rsidRDefault="006910F1" w:rsidP="006910F1">
      <w:pPr>
        <w:pStyle w:val="Web"/>
      </w:pPr>
      <w:r>
        <w:t>当院は、オンライン資格確認システムを導入しています。</w:t>
      </w:r>
      <w:r>
        <w:br/>
        <w:t>患者</w:t>
      </w:r>
      <w:r>
        <w:rPr>
          <w:rFonts w:hint="eastAsia"/>
        </w:rPr>
        <w:t>さん</w:t>
      </w:r>
      <w:r>
        <w:t>の同意をいただいた場合に限り、受診歴や薬剤情報、特定健診情報などの医療情報を確認し、診療に活用しています。</w:t>
      </w:r>
    </w:p>
    <w:p w14:paraId="499E7225" w14:textId="77777777" w:rsidR="006910F1" w:rsidRDefault="006910F1" w:rsidP="006910F1">
      <w:pPr>
        <w:pStyle w:val="Web"/>
      </w:pPr>
      <w:r>
        <w:t>これらの情報を活用することで、より質の高い医療の提供に努めてまいります。</w:t>
      </w:r>
    </w:p>
    <w:p w14:paraId="04DB99AB" w14:textId="6C8F7927" w:rsidR="006910F1" w:rsidRPr="006910F1" w:rsidRDefault="00AD0F1C" w:rsidP="006910F1">
      <w:pPr>
        <w:widowControl/>
        <w:spacing w:before="100" w:beforeAutospacing="1" w:after="100" w:afterAutospacing="1" w:line="240" w:lineRule="auto"/>
        <w:outlineLvl w:val="2"/>
        <w:rPr>
          <w:rFonts w:ascii="ＭＳ Ｐゴシック" w:eastAsia="ＭＳ Ｐゴシック" w:hAnsi="ＭＳ Ｐゴシック" w:cs="ＭＳ Ｐゴシック"/>
          <w:kern w:val="0"/>
          <w:sz w:val="24"/>
          <w14:ligatures w14:val="none"/>
        </w:rPr>
      </w:pPr>
      <w:r>
        <w:rPr>
          <w:rFonts w:ascii="ＭＳ Ｐゴシック" w:eastAsia="ＭＳ Ｐゴシック" w:hAnsi="ＭＳ Ｐゴシック" w:cs="ＭＳ Ｐゴシック"/>
          <w:kern w:val="0"/>
          <w:sz w:val="24"/>
          <w14:ligatures w14:val="none"/>
        </w:rPr>
        <w:pict w14:anchorId="0AAB66B2">
          <v:rect id="_x0000_i1050" style="width:0;height:1.5pt" o:hralign="center" o:hrstd="t" o:hr="t" fillcolor="#a0a0a0" stroked="f">
            <v:textbox inset="5.85pt,.7pt,5.85pt,.7pt"/>
          </v:rect>
        </w:pict>
      </w:r>
    </w:p>
    <w:p w14:paraId="0ABB07AA" w14:textId="143BB4E7" w:rsidR="003B384B" w:rsidRDefault="00A10719" w:rsidP="00A10719">
      <w:pPr>
        <w:widowControl/>
        <w:spacing w:before="100" w:beforeAutospacing="1" w:after="100" w:afterAutospacing="1" w:line="240" w:lineRule="auto"/>
        <w:outlineLvl w:val="2"/>
        <w:rPr>
          <w:rFonts w:ascii="ＭＳ Ｐゴシック" w:eastAsia="ＭＳ Ｐゴシック" w:hAnsi="ＭＳ Ｐゴシック" w:cs="ＭＳ Ｐゴシック"/>
          <w:b/>
          <w:bCs/>
          <w:kern w:val="0"/>
          <w:sz w:val="27"/>
          <w:szCs w:val="27"/>
          <w14:ligatures w14:val="none"/>
        </w:rPr>
      </w:pPr>
      <w:r w:rsidRPr="002B7C0A">
        <w:rPr>
          <w:rFonts w:ascii="ＭＳ Ｐゴシック" w:eastAsia="ＭＳ Ｐゴシック" w:hAnsi="ＭＳ Ｐゴシック" w:cs="ＭＳ Ｐゴシック"/>
          <w:b/>
          <w:bCs/>
          <w:kern w:val="0"/>
          <w:sz w:val="27"/>
          <w:szCs w:val="27"/>
          <w14:ligatures w14:val="none"/>
        </w:rPr>
        <w:t xml:space="preserve">■ </w:t>
      </w:r>
      <w:r>
        <w:rPr>
          <w:rFonts w:ascii="ＭＳ Ｐゴシック" w:eastAsia="ＭＳ Ｐゴシック" w:hAnsi="ＭＳ Ｐゴシック" w:cs="ＭＳ Ｐゴシック" w:hint="eastAsia"/>
          <w:b/>
          <w:bCs/>
          <w:kern w:val="0"/>
          <w:sz w:val="27"/>
          <w:szCs w:val="27"/>
          <w14:ligatures w14:val="none"/>
        </w:rPr>
        <w:t>一般名処方について</w:t>
      </w:r>
    </w:p>
    <w:p w14:paraId="1EF048A1" w14:textId="77777777" w:rsidR="00A10719" w:rsidRDefault="00A10719" w:rsidP="00A10719">
      <w:pPr>
        <w:pStyle w:val="Web"/>
      </w:pPr>
      <w:r>
        <w:t>当院では、医薬品の供給状況等を踏まえ、一般名処方（有効成分名による処方）を行っています。</w:t>
      </w:r>
      <w:r>
        <w:br/>
        <w:t>一般名処方により、特定の医薬品が供給不足となった場合でも、患者様に必要な医薬品を提供しやすくなります。</w:t>
      </w:r>
    </w:p>
    <w:p w14:paraId="4EDCC10F" w14:textId="73027F50" w:rsidR="009F3140" w:rsidRDefault="00AD0F1C" w:rsidP="00A10719">
      <w:pPr>
        <w:pStyle w:val="Web"/>
      </w:pPr>
      <w:r>
        <w:pict w14:anchorId="4367750E">
          <v:rect id="_x0000_i1051" style="width:0;height:1.5pt" o:hralign="center" o:hrstd="t" o:hr="t" fillcolor="#a0a0a0" stroked="f">
            <v:textbox inset="5.85pt,.7pt,5.85pt,.7pt"/>
          </v:rect>
        </w:pict>
      </w:r>
    </w:p>
    <w:p w14:paraId="1170EE30" w14:textId="1CF5B09C" w:rsidR="009F3140" w:rsidRDefault="009F3140" w:rsidP="00A10719">
      <w:pPr>
        <w:pStyle w:val="Web"/>
      </w:pPr>
    </w:p>
    <w:p w14:paraId="0BECEF67" w14:textId="70CEAA48" w:rsidR="00A10719" w:rsidRPr="00A10719" w:rsidRDefault="00A10719" w:rsidP="00A10719">
      <w:pPr>
        <w:widowControl/>
        <w:spacing w:before="100" w:beforeAutospacing="1" w:after="100" w:afterAutospacing="1" w:line="240" w:lineRule="auto"/>
        <w:outlineLvl w:val="2"/>
        <w:rPr>
          <w:rFonts w:ascii="ＭＳ Ｐゴシック" w:eastAsia="ＭＳ Ｐゴシック" w:hAnsi="ＭＳ Ｐゴシック" w:cs="ＭＳ Ｐゴシック"/>
          <w:b/>
          <w:bCs/>
          <w:kern w:val="0"/>
          <w:sz w:val="24"/>
          <w14:ligatures w14:val="none"/>
        </w:rPr>
      </w:pPr>
    </w:p>
    <w:sectPr w:rsidR="00A10719" w:rsidRPr="00A1071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C0196" w14:textId="77777777" w:rsidR="00AD0F1C" w:rsidRDefault="00AD0F1C" w:rsidP="00946605">
      <w:pPr>
        <w:spacing w:after="0" w:line="240" w:lineRule="auto"/>
      </w:pPr>
      <w:r>
        <w:separator/>
      </w:r>
    </w:p>
  </w:endnote>
  <w:endnote w:type="continuationSeparator" w:id="0">
    <w:p w14:paraId="580E52B3" w14:textId="77777777" w:rsidR="00AD0F1C" w:rsidRDefault="00AD0F1C" w:rsidP="00946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F1A66" w14:textId="77777777" w:rsidR="00AD0F1C" w:rsidRDefault="00AD0F1C" w:rsidP="00946605">
      <w:pPr>
        <w:spacing w:after="0" w:line="240" w:lineRule="auto"/>
      </w:pPr>
      <w:r>
        <w:separator/>
      </w:r>
    </w:p>
  </w:footnote>
  <w:footnote w:type="continuationSeparator" w:id="0">
    <w:p w14:paraId="0674AEF1" w14:textId="77777777" w:rsidR="00AD0F1C" w:rsidRDefault="00AD0F1C" w:rsidP="009466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w14:anchorId="33C63D92" id="_x0000_i1025" style="width:0;height:1.5pt" o:hralign="center" o:bullet="t" o:hrstd="t" o:hr="t" fillcolor="#a0a0a0" stroked="f">
        <v:textbox inset="5.85pt,.7pt,5.85pt,.7pt"/>
      </v:rect>
    </w:pict>
  </w:numPicBullet>
  <w:abstractNum w:abstractNumId="0" w15:restartNumberingAfterBreak="0">
    <w:nsid w:val="1823328F"/>
    <w:multiLevelType w:val="hybridMultilevel"/>
    <w:tmpl w:val="049E8D36"/>
    <w:lvl w:ilvl="0" w:tplc="41E2DB7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D4F4858"/>
    <w:multiLevelType w:val="hybridMultilevel"/>
    <w:tmpl w:val="E7A42FAA"/>
    <w:lvl w:ilvl="0" w:tplc="9F20F5B6">
      <w:start w:val="1"/>
      <w:numFmt w:val="decimalFullWidth"/>
      <w:lvlText w:val="%1."/>
      <w:lvlJc w:val="left"/>
      <w:pPr>
        <w:ind w:left="360" w:hanging="360"/>
      </w:pPr>
      <w:rPr>
        <w:rFonts w:hint="default"/>
        <w:sz w:val="36"/>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28C5CCF"/>
    <w:multiLevelType w:val="hybridMultilevel"/>
    <w:tmpl w:val="96C0D492"/>
    <w:lvl w:ilvl="0" w:tplc="70806F82">
      <w:start w:val="1"/>
      <w:numFmt w:val="bullet"/>
      <w:lvlText w:val=""/>
      <w:lvlPicBulletId w:val="0"/>
      <w:lvlJc w:val="left"/>
      <w:pPr>
        <w:tabs>
          <w:tab w:val="num" w:pos="440"/>
        </w:tabs>
        <w:ind w:left="440" w:firstLine="0"/>
      </w:pPr>
      <w:rPr>
        <w:rFonts w:ascii="Symbol" w:hAnsi="Symbol" w:hint="default"/>
      </w:rPr>
    </w:lvl>
    <w:lvl w:ilvl="1" w:tplc="3B689658" w:tentative="1">
      <w:start w:val="1"/>
      <w:numFmt w:val="bullet"/>
      <w:lvlText w:val=""/>
      <w:lvlJc w:val="left"/>
      <w:pPr>
        <w:tabs>
          <w:tab w:val="num" w:pos="880"/>
        </w:tabs>
        <w:ind w:left="880" w:firstLine="0"/>
      </w:pPr>
      <w:rPr>
        <w:rFonts w:ascii="Symbol" w:hAnsi="Symbol" w:hint="default"/>
      </w:rPr>
    </w:lvl>
    <w:lvl w:ilvl="2" w:tplc="507E83AC" w:tentative="1">
      <w:start w:val="1"/>
      <w:numFmt w:val="bullet"/>
      <w:lvlText w:val=""/>
      <w:lvlJc w:val="left"/>
      <w:pPr>
        <w:tabs>
          <w:tab w:val="num" w:pos="1320"/>
        </w:tabs>
        <w:ind w:left="1320" w:firstLine="0"/>
      </w:pPr>
      <w:rPr>
        <w:rFonts w:ascii="Symbol" w:hAnsi="Symbol" w:hint="default"/>
      </w:rPr>
    </w:lvl>
    <w:lvl w:ilvl="3" w:tplc="E4E24EEC" w:tentative="1">
      <w:start w:val="1"/>
      <w:numFmt w:val="bullet"/>
      <w:lvlText w:val=""/>
      <w:lvlJc w:val="left"/>
      <w:pPr>
        <w:tabs>
          <w:tab w:val="num" w:pos="1760"/>
        </w:tabs>
        <w:ind w:left="1760" w:firstLine="0"/>
      </w:pPr>
      <w:rPr>
        <w:rFonts w:ascii="Symbol" w:hAnsi="Symbol" w:hint="default"/>
      </w:rPr>
    </w:lvl>
    <w:lvl w:ilvl="4" w:tplc="476A267A" w:tentative="1">
      <w:start w:val="1"/>
      <w:numFmt w:val="bullet"/>
      <w:lvlText w:val=""/>
      <w:lvlJc w:val="left"/>
      <w:pPr>
        <w:tabs>
          <w:tab w:val="num" w:pos="2200"/>
        </w:tabs>
        <w:ind w:left="2200" w:firstLine="0"/>
      </w:pPr>
      <w:rPr>
        <w:rFonts w:ascii="Symbol" w:hAnsi="Symbol" w:hint="default"/>
      </w:rPr>
    </w:lvl>
    <w:lvl w:ilvl="5" w:tplc="6A1652D8" w:tentative="1">
      <w:start w:val="1"/>
      <w:numFmt w:val="bullet"/>
      <w:lvlText w:val=""/>
      <w:lvlJc w:val="left"/>
      <w:pPr>
        <w:tabs>
          <w:tab w:val="num" w:pos="2640"/>
        </w:tabs>
        <w:ind w:left="2640" w:firstLine="0"/>
      </w:pPr>
      <w:rPr>
        <w:rFonts w:ascii="Symbol" w:hAnsi="Symbol" w:hint="default"/>
      </w:rPr>
    </w:lvl>
    <w:lvl w:ilvl="6" w:tplc="BD782CCC" w:tentative="1">
      <w:start w:val="1"/>
      <w:numFmt w:val="bullet"/>
      <w:lvlText w:val=""/>
      <w:lvlJc w:val="left"/>
      <w:pPr>
        <w:tabs>
          <w:tab w:val="num" w:pos="3080"/>
        </w:tabs>
        <w:ind w:left="3080" w:firstLine="0"/>
      </w:pPr>
      <w:rPr>
        <w:rFonts w:ascii="Symbol" w:hAnsi="Symbol" w:hint="default"/>
      </w:rPr>
    </w:lvl>
    <w:lvl w:ilvl="7" w:tplc="057C9ECE" w:tentative="1">
      <w:start w:val="1"/>
      <w:numFmt w:val="bullet"/>
      <w:lvlText w:val=""/>
      <w:lvlJc w:val="left"/>
      <w:pPr>
        <w:tabs>
          <w:tab w:val="num" w:pos="3520"/>
        </w:tabs>
        <w:ind w:left="3520" w:firstLine="0"/>
      </w:pPr>
      <w:rPr>
        <w:rFonts w:ascii="Symbol" w:hAnsi="Symbol" w:hint="default"/>
      </w:rPr>
    </w:lvl>
    <w:lvl w:ilvl="8" w:tplc="E36E9FE0" w:tentative="1">
      <w:start w:val="1"/>
      <w:numFmt w:val="bullet"/>
      <w:lvlText w:val=""/>
      <w:lvlJc w:val="left"/>
      <w:pPr>
        <w:tabs>
          <w:tab w:val="num" w:pos="3960"/>
        </w:tabs>
        <w:ind w:left="3960" w:firstLine="0"/>
      </w:pPr>
      <w:rPr>
        <w:rFonts w:ascii="Symbol" w:hAnsi="Symbol" w:hint="default"/>
      </w:rPr>
    </w:lvl>
  </w:abstractNum>
  <w:num w:numId="1" w16cid:durableId="1864706818">
    <w:abstractNumId w:val="2"/>
  </w:num>
  <w:num w:numId="2" w16cid:durableId="1616860697">
    <w:abstractNumId w:val="1"/>
  </w:num>
  <w:num w:numId="3" w16cid:durableId="461311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729"/>
    <w:rsid w:val="00113DED"/>
    <w:rsid w:val="001213FC"/>
    <w:rsid w:val="00150220"/>
    <w:rsid w:val="001B0361"/>
    <w:rsid w:val="002154DA"/>
    <w:rsid w:val="00220AB8"/>
    <w:rsid w:val="002B7C0A"/>
    <w:rsid w:val="002D1BC0"/>
    <w:rsid w:val="003B384B"/>
    <w:rsid w:val="003B5281"/>
    <w:rsid w:val="003B5BBD"/>
    <w:rsid w:val="00462B9E"/>
    <w:rsid w:val="0046580F"/>
    <w:rsid w:val="00466120"/>
    <w:rsid w:val="00483D77"/>
    <w:rsid w:val="004C3091"/>
    <w:rsid w:val="004C3276"/>
    <w:rsid w:val="005B04BF"/>
    <w:rsid w:val="005E7C29"/>
    <w:rsid w:val="006718C8"/>
    <w:rsid w:val="006910F1"/>
    <w:rsid w:val="006B7148"/>
    <w:rsid w:val="00742933"/>
    <w:rsid w:val="008155A7"/>
    <w:rsid w:val="0084526C"/>
    <w:rsid w:val="008747B3"/>
    <w:rsid w:val="00946605"/>
    <w:rsid w:val="00993EBB"/>
    <w:rsid w:val="009F3140"/>
    <w:rsid w:val="00A10719"/>
    <w:rsid w:val="00A71AE9"/>
    <w:rsid w:val="00AA3729"/>
    <w:rsid w:val="00AC37D0"/>
    <w:rsid w:val="00AD0F1C"/>
    <w:rsid w:val="00AE77D6"/>
    <w:rsid w:val="00B847D7"/>
    <w:rsid w:val="00BD1597"/>
    <w:rsid w:val="00C37BAB"/>
    <w:rsid w:val="00E67228"/>
    <w:rsid w:val="00FC0B44"/>
    <w:rsid w:val="00FD57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F081F4"/>
  <w15:chartTrackingRefBased/>
  <w15:docId w15:val="{6169ADBC-F81E-4A66-9E87-4C45BACE0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link w:val="10"/>
    <w:uiPriority w:val="9"/>
    <w:qFormat/>
    <w:rsid w:val="00AA3729"/>
    <w:pPr>
      <w:widowControl/>
      <w:spacing w:before="100" w:beforeAutospacing="1" w:after="100" w:afterAutospacing="1" w:line="240" w:lineRule="auto"/>
      <w:outlineLvl w:val="0"/>
    </w:pPr>
    <w:rPr>
      <w:rFonts w:ascii="ＭＳ Ｐゴシック" w:eastAsia="ＭＳ Ｐゴシック" w:hAnsi="ＭＳ Ｐゴシック" w:cs="ＭＳ Ｐゴシック"/>
      <w:b/>
      <w:bCs/>
      <w:kern w:val="36"/>
      <w:sz w:val="48"/>
      <w:szCs w:val="48"/>
      <w14:ligatures w14:val="none"/>
    </w:rPr>
  </w:style>
  <w:style w:type="paragraph" w:styleId="3">
    <w:name w:val="heading 3"/>
    <w:basedOn w:val="a"/>
    <w:link w:val="30"/>
    <w:uiPriority w:val="9"/>
    <w:qFormat/>
    <w:rsid w:val="00AA3729"/>
    <w:pPr>
      <w:widowControl/>
      <w:spacing w:before="100" w:beforeAutospacing="1" w:after="100" w:afterAutospacing="1" w:line="240" w:lineRule="auto"/>
      <w:outlineLvl w:val="2"/>
    </w:pPr>
    <w:rPr>
      <w:rFonts w:ascii="ＭＳ Ｐゴシック" w:eastAsia="ＭＳ Ｐゴシック" w:hAnsi="ＭＳ Ｐゴシック" w:cs="ＭＳ Ｐゴシック"/>
      <w:b/>
      <w:bCs/>
      <w:kern w:val="0"/>
      <w:sz w:val="27"/>
      <w:szCs w:val="27"/>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A3729"/>
    <w:rPr>
      <w:rFonts w:ascii="ＭＳ Ｐゴシック" w:eastAsia="ＭＳ Ｐゴシック" w:hAnsi="ＭＳ Ｐゴシック" w:cs="ＭＳ Ｐゴシック"/>
      <w:b/>
      <w:bCs/>
      <w:kern w:val="36"/>
      <w:sz w:val="48"/>
      <w:szCs w:val="48"/>
      <w14:ligatures w14:val="none"/>
    </w:rPr>
  </w:style>
  <w:style w:type="character" w:customStyle="1" w:styleId="30">
    <w:name w:val="見出し 3 (文字)"/>
    <w:basedOn w:val="a0"/>
    <w:link w:val="3"/>
    <w:uiPriority w:val="9"/>
    <w:rsid w:val="00AA3729"/>
    <w:rPr>
      <w:rFonts w:ascii="ＭＳ Ｐゴシック" w:eastAsia="ＭＳ Ｐゴシック" w:hAnsi="ＭＳ Ｐゴシック" w:cs="ＭＳ Ｐゴシック"/>
      <w:b/>
      <w:bCs/>
      <w:kern w:val="0"/>
      <w:sz w:val="27"/>
      <w:szCs w:val="27"/>
      <w14:ligatures w14:val="none"/>
    </w:rPr>
  </w:style>
  <w:style w:type="paragraph" w:styleId="Web">
    <w:name w:val="Normal (Web)"/>
    <w:basedOn w:val="a"/>
    <w:uiPriority w:val="99"/>
    <w:unhideWhenUsed/>
    <w:rsid w:val="00AA3729"/>
    <w:pPr>
      <w:widowControl/>
      <w:spacing w:before="100" w:beforeAutospacing="1" w:after="100" w:afterAutospacing="1" w:line="240" w:lineRule="auto"/>
    </w:pPr>
    <w:rPr>
      <w:rFonts w:ascii="ＭＳ Ｐゴシック" w:eastAsia="ＭＳ Ｐゴシック" w:hAnsi="ＭＳ Ｐゴシック" w:cs="ＭＳ Ｐゴシック"/>
      <w:kern w:val="0"/>
      <w:sz w:val="24"/>
      <w14:ligatures w14:val="none"/>
    </w:rPr>
  </w:style>
  <w:style w:type="paragraph" w:styleId="a3">
    <w:name w:val="header"/>
    <w:basedOn w:val="a"/>
    <w:link w:val="a4"/>
    <w:uiPriority w:val="99"/>
    <w:unhideWhenUsed/>
    <w:rsid w:val="00946605"/>
    <w:pPr>
      <w:tabs>
        <w:tab w:val="center" w:pos="4252"/>
        <w:tab w:val="right" w:pos="8504"/>
      </w:tabs>
      <w:snapToGrid w:val="0"/>
    </w:pPr>
  </w:style>
  <w:style w:type="character" w:customStyle="1" w:styleId="a4">
    <w:name w:val="ヘッダー (文字)"/>
    <w:basedOn w:val="a0"/>
    <w:link w:val="a3"/>
    <w:uiPriority w:val="99"/>
    <w:rsid w:val="00946605"/>
  </w:style>
  <w:style w:type="paragraph" w:styleId="a5">
    <w:name w:val="footer"/>
    <w:basedOn w:val="a"/>
    <w:link w:val="a6"/>
    <w:uiPriority w:val="99"/>
    <w:unhideWhenUsed/>
    <w:rsid w:val="00946605"/>
    <w:pPr>
      <w:tabs>
        <w:tab w:val="center" w:pos="4252"/>
        <w:tab w:val="right" w:pos="8504"/>
      </w:tabs>
      <w:snapToGrid w:val="0"/>
    </w:pPr>
  </w:style>
  <w:style w:type="character" w:customStyle="1" w:styleId="a6">
    <w:name w:val="フッター (文字)"/>
    <w:basedOn w:val="a0"/>
    <w:link w:val="a5"/>
    <w:uiPriority w:val="99"/>
    <w:rsid w:val="00946605"/>
  </w:style>
  <w:style w:type="paragraph" w:styleId="a7">
    <w:name w:val="List Paragraph"/>
    <w:basedOn w:val="a"/>
    <w:uiPriority w:val="34"/>
    <w:qFormat/>
    <w:rsid w:val="005E7C29"/>
    <w:pPr>
      <w:ind w:leftChars="400" w:left="840"/>
    </w:pPr>
  </w:style>
  <w:style w:type="table" w:styleId="a8">
    <w:name w:val="Table Grid"/>
    <w:basedOn w:val="a1"/>
    <w:uiPriority w:val="39"/>
    <w:rsid w:val="00A71A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sid w:val="00FC0B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873863">
      <w:bodyDiv w:val="1"/>
      <w:marLeft w:val="0"/>
      <w:marRight w:val="0"/>
      <w:marTop w:val="0"/>
      <w:marBottom w:val="0"/>
      <w:divBdr>
        <w:top w:val="none" w:sz="0" w:space="0" w:color="auto"/>
        <w:left w:val="none" w:sz="0" w:space="0" w:color="auto"/>
        <w:bottom w:val="none" w:sz="0" w:space="0" w:color="auto"/>
        <w:right w:val="none" w:sz="0" w:space="0" w:color="auto"/>
      </w:divBdr>
    </w:div>
    <w:div w:id="951790299">
      <w:bodyDiv w:val="1"/>
      <w:marLeft w:val="0"/>
      <w:marRight w:val="0"/>
      <w:marTop w:val="0"/>
      <w:marBottom w:val="0"/>
      <w:divBdr>
        <w:top w:val="none" w:sz="0" w:space="0" w:color="auto"/>
        <w:left w:val="none" w:sz="0" w:space="0" w:color="auto"/>
        <w:bottom w:val="none" w:sz="0" w:space="0" w:color="auto"/>
        <w:right w:val="none" w:sz="0" w:space="0" w:color="auto"/>
      </w:divBdr>
    </w:div>
    <w:div w:id="1635020909">
      <w:bodyDiv w:val="1"/>
      <w:marLeft w:val="0"/>
      <w:marRight w:val="0"/>
      <w:marTop w:val="0"/>
      <w:marBottom w:val="0"/>
      <w:divBdr>
        <w:top w:val="none" w:sz="0" w:space="0" w:color="auto"/>
        <w:left w:val="none" w:sz="0" w:space="0" w:color="auto"/>
        <w:bottom w:val="none" w:sz="0" w:space="0" w:color="auto"/>
        <w:right w:val="none" w:sz="0" w:space="0" w:color="auto"/>
      </w:divBdr>
    </w:div>
    <w:div w:id="1820418423">
      <w:bodyDiv w:val="1"/>
      <w:marLeft w:val="0"/>
      <w:marRight w:val="0"/>
      <w:marTop w:val="0"/>
      <w:marBottom w:val="0"/>
      <w:divBdr>
        <w:top w:val="none" w:sz="0" w:space="0" w:color="auto"/>
        <w:left w:val="none" w:sz="0" w:space="0" w:color="auto"/>
        <w:bottom w:val="none" w:sz="0" w:space="0" w:color="auto"/>
        <w:right w:val="none" w:sz="0" w:space="0" w:color="auto"/>
      </w:divBdr>
    </w:div>
    <w:div w:id="1883246885">
      <w:bodyDiv w:val="1"/>
      <w:marLeft w:val="0"/>
      <w:marRight w:val="0"/>
      <w:marTop w:val="0"/>
      <w:marBottom w:val="0"/>
      <w:divBdr>
        <w:top w:val="none" w:sz="0" w:space="0" w:color="auto"/>
        <w:left w:val="none" w:sz="0" w:space="0" w:color="auto"/>
        <w:bottom w:val="none" w:sz="0" w:space="0" w:color="auto"/>
        <w:right w:val="none" w:sz="0" w:space="0" w:color="auto"/>
      </w:divBdr>
    </w:div>
    <w:div w:id="196149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18041-D7A3-43A6-8EE2-D0287376B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444</Words>
  <Characters>2532</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jimu4</dc:creator>
  <cp:keywords/>
  <dc:description/>
  <cp:lastModifiedBy>ayumi sugiura</cp:lastModifiedBy>
  <cp:revision>2</cp:revision>
  <dcterms:created xsi:type="dcterms:W3CDTF">2025-12-30T02:16:00Z</dcterms:created>
  <dcterms:modified xsi:type="dcterms:W3CDTF">2025-12-30T02:16:00Z</dcterms:modified>
</cp:coreProperties>
</file>